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10430" w14:textId="63FD4D66" w:rsidR="003A41F0" w:rsidRDefault="003A41F0" w:rsidP="003A41F0">
      <w:pPr>
        <w:ind w:firstLine="851"/>
        <w:jc w:val="right"/>
        <w:rPr>
          <w:sz w:val="24"/>
          <w:szCs w:val="24"/>
          <w:u w:val="single"/>
        </w:rPr>
      </w:pPr>
    </w:p>
    <w:p w14:paraId="4CEA7430" w14:textId="77777777" w:rsidR="003A41F0" w:rsidRDefault="003A41F0" w:rsidP="003A41F0">
      <w:pPr>
        <w:ind w:firstLine="851"/>
        <w:jc w:val="right"/>
        <w:rPr>
          <w:sz w:val="24"/>
          <w:szCs w:val="24"/>
          <w:u w:val="single"/>
        </w:rPr>
      </w:pPr>
    </w:p>
    <w:p w14:paraId="6BE5BDDE" w14:textId="77777777" w:rsidR="003A41F0" w:rsidRPr="00156DBE" w:rsidRDefault="003A41F0" w:rsidP="004D343D">
      <w:pPr>
        <w:rPr>
          <w:sz w:val="24"/>
          <w:szCs w:val="24"/>
          <w:u w:val="single"/>
          <w:lang w:val="en-US"/>
        </w:rPr>
      </w:pPr>
    </w:p>
    <w:p w14:paraId="67B1D5DF" w14:textId="77777777" w:rsidR="003A41F0" w:rsidRPr="007A7B39" w:rsidRDefault="003A41F0" w:rsidP="003A41F0">
      <w:pPr>
        <w:ind w:firstLine="851"/>
        <w:jc w:val="center"/>
        <w:rPr>
          <w:b/>
          <w:sz w:val="28"/>
          <w:szCs w:val="28"/>
          <w:u w:val="single"/>
        </w:rPr>
      </w:pPr>
      <w:r w:rsidRPr="007A7B39">
        <w:rPr>
          <w:b/>
          <w:sz w:val="28"/>
          <w:szCs w:val="28"/>
          <w:u w:val="single"/>
        </w:rPr>
        <w:t>Curriculum vitae – Elise DERMINE</w:t>
      </w:r>
    </w:p>
    <w:p w14:paraId="37AC68CB" w14:textId="77777777" w:rsidR="00244BE5" w:rsidRDefault="00244BE5" w:rsidP="003A41F0">
      <w:pPr>
        <w:spacing w:line="480" w:lineRule="auto"/>
        <w:rPr>
          <w:b/>
          <w:bCs/>
          <w:sz w:val="24"/>
          <w:szCs w:val="24"/>
        </w:rPr>
      </w:pPr>
    </w:p>
    <w:p w14:paraId="7CC6C1E5" w14:textId="462FED38" w:rsidR="003A41F0" w:rsidRDefault="003A41F0" w:rsidP="003A41F0">
      <w:pPr>
        <w:spacing w:line="480" w:lineRule="auto"/>
        <w:rPr>
          <w:b/>
          <w:bCs/>
          <w:sz w:val="24"/>
          <w:szCs w:val="24"/>
        </w:rPr>
      </w:pPr>
      <w:r>
        <w:rPr>
          <w:b/>
          <w:bCs/>
          <w:sz w:val="24"/>
          <w:szCs w:val="24"/>
        </w:rPr>
        <w:t>I.</w:t>
      </w:r>
      <w:r>
        <w:rPr>
          <w:b/>
          <w:bCs/>
          <w:sz w:val="24"/>
          <w:szCs w:val="24"/>
        </w:rPr>
        <w:tab/>
      </w:r>
      <w:r w:rsidRPr="007A7B39">
        <w:rPr>
          <w:b/>
          <w:bCs/>
          <w:smallCaps/>
          <w:sz w:val="24"/>
          <w:szCs w:val="24"/>
        </w:rPr>
        <w:t>Informations générales</w:t>
      </w:r>
      <w:r>
        <w:rPr>
          <w:b/>
          <w:bCs/>
          <w:sz w:val="24"/>
          <w:szCs w:val="24"/>
        </w:rPr>
        <w:t xml:space="preserve"> </w:t>
      </w:r>
    </w:p>
    <w:p w14:paraId="700959DC" w14:textId="77777777" w:rsidR="003A41F0" w:rsidRDefault="003A41F0" w:rsidP="003A41F0">
      <w:pPr>
        <w:spacing w:line="480" w:lineRule="auto"/>
        <w:ind w:firstLine="851"/>
        <w:rPr>
          <w:position w:val="4"/>
          <w:sz w:val="24"/>
          <w:szCs w:val="24"/>
        </w:rPr>
      </w:pPr>
      <w:r>
        <w:rPr>
          <w:position w:val="4"/>
          <w:sz w:val="24"/>
          <w:szCs w:val="24"/>
        </w:rPr>
        <w:t>1.1.</w:t>
      </w:r>
      <w:r>
        <w:rPr>
          <w:position w:val="4"/>
          <w:sz w:val="24"/>
          <w:szCs w:val="24"/>
        </w:rPr>
        <w:tab/>
        <w:t>Nom, Prénom(s) : DERMINE, Elise, Marie</w:t>
      </w:r>
    </w:p>
    <w:p w14:paraId="31C94DE0" w14:textId="77777777" w:rsidR="003A41F0" w:rsidRDefault="003A41F0" w:rsidP="003A41F0">
      <w:pPr>
        <w:spacing w:line="480" w:lineRule="auto"/>
        <w:ind w:firstLine="851"/>
        <w:rPr>
          <w:position w:val="4"/>
          <w:sz w:val="24"/>
          <w:szCs w:val="24"/>
        </w:rPr>
      </w:pPr>
      <w:r>
        <w:rPr>
          <w:position w:val="4"/>
          <w:sz w:val="24"/>
          <w:szCs w:val="24"/>
        </w:rPr>
        <w:t>1.2.</w:t>
      </w:r>
      <w:r>
        <w:rPr>
          <w:position w:val="4"/>
          <w:sz w:val="24"/>
          <w:szCs w:val="24"/>
        </w:rPr>
        <w:tab/>
        <w:t>Sexe : F</w:t>
      </w:r>
    </w:p>
    <w:p w14:paraId="12BD5515" w14:textId="77777777" w:rsidR="003A41F0" w:rsidRDefault="003A41F0" w:rsidP="003A41F0">
      <w:pPr>
        <w:spacing w:line="480" w:lineRule="auto"/>
        <w:ind w:firstLine="851"/>
        <w:rPr>
          <w:position w:val="4"/>
          <w:sz w:val="24"/>
          <w:szCs w:val="24"/>
        </w:rPr>
      </w:pPr>
      <w:r>
        <w:rPr>
          <w:position w:val="4"/>
          <w:sz w:val="24"/>
          <w:szCs w:val="24"/>
        </w:rPr>
        <w:t>1.3.</w:t>
      </w:r>
      <w:r>
        <w:rPr>
          <w:position w:val="4"/>
          <w:sz w:val="24"/>
          <w:szCs w:val="24"/>
        </w:rPr>
        <w:tab/>
        <w:t>Pays, ville et date de naissance : Belgique, Charleroi, le 12 novembre 1983</w:t>
      </w:r>
    </w:p>
    <w:p w14:paraId="0475BDC8" w14:textId="77777777" w:rsidR="003A41F0" w:rsidRDefault="003A41F0" w:rsidP="003A41F0">
      <w:pPr>
        <w:spacing w:line="480" w:lineRule="auto"/>
        <w:ind w:firstLine="851"/>
        <w:rPr>
          <w:position w:val="4"/>
          <w:sz w:val="24"/>
          <w:szCs w:val="24"/>
        </w:rPr>
      </w:pPr>
      <w:r>
        <w:rPr>
          <w:position w:val="4"/>
          <w:sz w:val="24"/>
          <w:szCs w:val="24"/>
        </w:rPr>
        <w:t>1.4.</w:t>
      </w:r>
      <w:r>
        <w:rPr>
          <w:position w:val="4"/>
          <w:sz w:val="24"/>
          <w:szCs w:val="24"/>
        </w:rPr>
        <w:tab/>
        <w:t>Nationalité : Belge</w:t>
      </w:r>
    </w:p>
    <w:p w14:paraId="33FE4925" w14:textId="77777777" w:rsidR="003A41F0" w:rsidRDefault="003A41F0" w:rsidP="003A41F0">
      <w:pPr>
        <w:spacing w:line="480" w:lineRule="auto"/>
        <w:ind w:firstLine="851"/>
        <w:rPr>
          <w:position w:val="4"/>
          <w:sz w:val="24"/>
          <w:szCs w:val="24"/>
        </w:rPr>
      </w:pPr>
      <w:r>
        <w:rPr>
          <w:position w:val="4"/>
          <w:sz w:val="24"/>
          <w:szCs w:val="24"/>
        </w:rPr>
        <w:t>1.5.</w:t>
      </w:r>
      <w:r>
        <w:rPr>
          <w:position w:val="4"/>
          <w:sz w:val="24"/>
          <w:szCs w:val="24"/>
        </w:rPr>
        <w:tab/>
        <w:t>Adresse professionnelle :</w:t>
      </w:r>
    </w:p>
    <w:p w14:paraId="3D48DFB7" w14:textId="77777777" w:rsidR="003A41F0" w:rsidRDefault="003A41F0" w:rsidP="003A41F0">
      <w:pPr>
        <w:spacing w:line="480" w:lineRule="auto"/>
        <w:ind w:firstLine="851"/>
        <w:rPr>
          <w:position w:val="4"/>
          <w:sz w:val="24"/>
          <w:szCs w:val="24"/>
        </w:rPr>
      </w:pPr>
      <w:r>
        <w:rPr>
          <w:position w:val="4"/>
          <w:sz w:val="24"/>
          <w:szCs w:val="24"/>
        </w:rPr>
        <w:tab/>
      </w:r>
      <w:r>
        <w:rPr>
          <w:position w:val="4"/>
          <w:sz w:val="24"/>
          <w:szCs w:val="24"/>
        </w:rPr>
        <w:tab/>
        <w:t>Université libre de Bruxelles</w:t>
      </w:r>
    </w:p>
    <w:p w14:paraId="2FBB5010" w14:textId="77777777" w:rsidR="003A41F0" w:rsidRDefault="003A41F0" w:rsidP="003A41F0">
      <w:pPr>
        <w:spacing w:line="480" w:lineRule="auto"/>
        <w:ind w:firstLine="851"/>
        <w:rPr>
          <w:position w:val="4"/>
          <w:sz w:val="24"/>
          <w:szCs w:val="24"/>
        </w:rPr>
      </w:pPr>
      <w:r>
        <w:rPr>
          <w:position w:val="4"/>
          <w:sz w:val="24"/>
          <w:szCs w:val="24"/>
        </w:rPr>
        <w:tab/>
      </w:r>
      <w:r>
        <w:rPr>
          <w:position w:val="4"/>
          <w:sz w:val="24"/>
          <w:szCs w:val="24"/>
        </w:rPr>
        <w:tab/>
        <w:t>Faculté de droit et de criminologie</w:t>
      </w:r>
    </w:p>
    <w:p w14:paraId="3FFB54D2" w14:textId="77777777" w:rsidR="003A41F0" w:rsidRDefault="003A41F0" w:rsidP="003A41F0">
      <w:pPr>
        <w:spacing w:line="480" w:lineRule="auto"/>
        <w:ind w:left="1273" w:firstLine="851"/>
        <w:rPr>
          <w:position w:val="4"/>
          <w:sz w:val="24"/>
          <w:szCs w:val="24"/>
        </w:rPr>
      </w:pPr>
      <w:r>
        <w:rPr>
          <w:position w:val="4"/>
          <w:sz w:val="24"/>
          <w:szCs w:val="24"/>
        </w:rPr>
        <w:t>Centre de droit public</w:t>
      </w:r>
    </w:p>
    <w:p w14:paraId="27F1E26B" w14:textId="77777777" w:rsidR="003A41F0" w:rsidRDefault="003A41F0" w:rsidP="003A41F0">
      <w:pPr>
        <w:spacing w:line="480" w:lineRule="auto"/>
        <w:ind w:left="1273" w:firstLine="851"/>
        <w:rPr>
          <w:position w:val="4"/>
          <w:sz w:val="24"/>
          <w:szCs w:val="24"/>
        </w:rPr>
      </w:pPr>
      <w:r>
        <w:rPr>
          <w:position w:val="4"/>
          <w:sz w:val="24"/>
          <w:szCs w:val="24"/>
        </w:rPr>
        <w:t>Avenue F. D. Roosevelt, 50</w:t>
      </w:r>
    </w:p>
    <w:p w14:paraId="0587EC74" w14:textId="77777777" w:rsidR="003A41F0" w:rsidRDefault="003A41F0" w:rsidP="003A41F0">
      <w:pPr>
        <w:spacing w:line="480" w:lineRule="auto"/>
        <w:ind w:left="1273" w:firstLine="851"/>
        <w:rPr>
          <w:position w:val="4"/>
          <w:sz w:val="24"/>
          <w:szCs w:val="24"/>
        </w:rPr>
      </w:pPr>
      <w:r>
        <w:rPr>
          <w:position w:val="4"/>
          <w:sz w:val="24"/>
          <w:szCs w:val="24"/>
        </w:rPr>
        <w:t>CP 137</w:t>
      </w:r>
    </w:p>
    <w:p w14:paraId="4A86DFDA" w14:textId="77777777" w:rsidR="003A41F0" w:rsidRDefault="003A41F0" w:rsidP="003A41F0">
      <w:pPr>
        <w:spacing w:line="480" w:lineRule="auto"/>
        <w:ind w:left="1273" w:firstLine="851"/>
        <w:rPr>
          <w:position w:val="4"/>
          <w:sz w:val="24"/>
          <w:szCs w:val="24"/>
        </w:rPr>
      </w:pPr>
      <w:r>
        <w:rPr>
          <w:position w:val="4"/>
          <w:sz w:val="24"/>
          <w:szCs w:val="24"/>
        </w:rPr>
        <w:t>B-1050 Bruxelles</w:t>
      </w:r>
    </w:p>
    <w:p w14:paraId="33469380" w14:textId="4E00D37C" w:rsidR="003A41F0" w:rsidRDefault="003A41F0" w:rsidP="003A41F0">
      <w:pPr>
        <w:spacing w:line="480" w:lineRule="auto"/>
        <w:ind w:firstLine="851"/>
        <w:rPr>
          <w:position w:val="4"/>
          <w:sz w:val="24"/>
          <w:szCs w:val="24"/>
        </w:rPr>
      </w:pPr>
      <w:r>
        <w:rPr>
          <w:position w:val="4"/>
          <w:sz w:val="24"/>
          <w:szCs w:val="24"/>
        </w:rPr>
        <w:t>1.6.</w:t>
      </w:r>
      <w:r>
        <w:rPr>
          <w:position w:val="4"/>
          <w:sz w:val="24"/>
          <w:szCs w:val="24"/>
        </w:rPr>
        <w:tab/>
        <w:t xml:space="preserve">E-mail : </w:t>
      </w:r>
      <w:hyperlink r:id="rId5" w:history="1">
        <w:r w:rsidR="00E537EA" w:rsidRPr="00E86C6B">
          <w:rPr>
            <w:rStyle w:val="Lienhypertexte"/>
            <w:position w:val="4"/>
            <w:sz w:val="24"/>
            <w:szCs w:val="24"/>
          </w:rPr>
          <w:t>elise.dermine@ulb.be</w:t>
        </w:r>
      </w:hyperlink>
      <w:r w:rsidR="00E537EA">
        <w:rPr>
          <w:position w:val="4"/>
          <w:sz w:val="24"/>
          <w:szCs w:val="24"/>
        </w:rPr>
        <w:t xml:space="preserve"> </w:t>
      </w:r>
    </w:p>
    <w:p w14:paraId="35955F28" w14:textId="77777777" w:rsidR="003A41F0" w:rsidRDefault="003A41F0" w:rsidP="003A41F0">
      <w:pPr>
        <w:spacing w:line="480" w:lineRule="auto"/>
        <w:ind w:firstLine="851"/>
        <w:rPr>
          <w:position w:val="4"/>
          <w:sz w:val="24"/>
          <w:szCs w:val="24"/>
        </w:rPr>
      </w:pPr>
      <w:r>
        <w:rPr>
          <w:position w:val="4"/>
          <w:sz w:val="24"/>
          <w:szCs w:val="24"/>
        </w:rPr>
        <w:t>1.7.</w:t>
      </w:r>
      <w:r>
        <w:rPr>
          <w:position w:val="4"/>
          <w:sz w:val="24"/>
          <w:szCs w:val="24"/>
        </w:rPr>
        <w:tab/>
        <w:t xml:space="preserve">Connaissance des langues : </w:t>
      </w:r>
    </w:p>
    <w:p w14:paraId="3E704A36" w14:textId="77777777" w:rsidR="003A41F0" w:rsidRDefault="003A41F0" w:rsidP="003A41F0">
      <w:pPr>
        <w:spacing w:line="480" w:lineRule="auto"/>
        <w:ind w:left="565" w:firstLine="851"/>
        <w:rPr>
          <w:position w:val="4"/>
          <w:sz w:val="24"/>
          <w:szCs w:val="24"/>
        </w:rPr>
      </w:pPr>
      <w:r>
        <w:rPr>
          <w:position w:val="4"/>
          <w:sz w:val="24"/>
          <w:szCs w:val="24"/>
        </w:rPr>
        <w:t>- active : français et anglais</w:t>
      </w:r>
    </w:p>
    <w:p w14:paraId="3165B481" w14:textId="53E21A5C" w:rsidR="003A41F0" w:rsidRDefault="003A41F0" w:rsidP="009D6614">
      <w:pPr>
        <w:spacing w:line="480" w:lineRule="auto"/>
        <w:ind w:left="565" w:firstLine="851"/>
        <w:rPr>
          <w:position w:val="4"/>
          <w:sz w:val="24"/>
          <w:szCs w:val="24"/>
        </w:rPr>
      </w:pPr>
      <w:r>
        <w:rPr>
          <w:position w:val="4"/>
          <w:sz w:val="24"/>
          <w:szCs w:val="24"/>
        </w:rPr>
        <w:t xml:space="preserve">- passive : néerlandais </w:t>
      </w:r>
    </w:p>
    <w:p w14:paraId="25CA7E06" w14:textId="77777777" w:rsidR="003A41F0" w:rsidRDefault="003A41F0" w:rsidP="003A41F0">
      <w:pPr>
        <w:spacing w:line="276" w:lineRule="auto"/>
        <w:jc w:val="both"/>
        <w:rPr>
          <w:b/>
          <w:bCs/>
          <w:sz w:val="24"/>
          <w:szCs w:val="24"/>
        </w:rPr>
      </w:pPr>
      <w:r>
        <w:rPr>
          <w:b/>
          <w:bCs/>
          <w:sz w:val="24"/>
          <w:szCs w:val="24"/>
        </w:rPr>
        <w:br w:type="page"/>
      </w:r>
      <w:r>
        <w:rPr>
          <w:b/>
          <w:bCs/>
          <w:sz w:val="24"/>
          <w:szCs w:val="24"/>
        </w:rPr>
        <w:lastRenderedPageBreak/>
        <w:t>II.</w:t>
      </w:r>
      <w:r>
        <w:rPr>
          <w:b/>
          <w:bCs/>
          <w:sz w:val="24"/>
          <w:szCs w:val="24"/>
        </w:rPr>
        <w:tab/>
      </w:r>
      <w:r w:rsidRPr="007A7B39">
        <w:rPr>
          <w:b/>
          <w:bCs/>
          <w:smallCaps/>
          <w:sz w:val="24"/>
          <w:szCs w:val="24"/>
        </w:rPr>
        <w:t>Titres universitaires</w:t>
      </w:r>
    </w:p>
    <w:p w14:paraId="645178C1" w14:textId="77777777" w:rsidR="003A41F0" w:rsidRDefault="003A41F0" w:rsidP="003A41F0">
      <w:pPr>
        <w:spacing w:line="276" w:lineRule="auto"/>
        <w:jc w:val="both"/>
        <w:rPr>
          <w:b/>
          <w:bCs/>
          <w:sz w:val="24"/>
          <w:szCs w:val="24"/>
        </w:rPr>
      </w:pPr>
    </w:p>
    <w:p w14:paraId="24927662" w14:textId="77777777" w:rsidR="003A41F0" w:rsidRDefault="003A41F0" w:rsidP="003A41F0">
      <w:pPr>
        <w:spacing w:line="276" w:lineRule="auto"/>
        <w:jc w:val="both"/>
        <w:rPr>
          <w:bCs/>
          <w:sz w:val="24"/>
          <w:szCs w:val="24"/>
        </w:rPr>
      </w:pPr>
      <w:r>
        <w:rPr>
          <w:bCs/>
          <w:sz w:val="24"/>
          <w:szCs w:val="24"/>
        </w:rPr>
        <w:t>Docteure en droit, l</w:t>
      </w:r>
      <w:r w:rsidRPr="001C0308">
        <w:rPr>
          <w:bCs/>
          <w:sz w:val="24"/>
          <w:szCs w:val="24"/>
        </w:rPr>
        <w:t>icenciée en droit</w:t>
      </w:r>
    </w:p>
    <w:p w14:paraId="21D44128" w14:textId="77777777" w:rsidR="003A41F0" w:rsidRPr="001C0308" w:rsidRDefault="003A41F0" w:rsidP="003A41F0">
      <w:pPr>
        <w:spacing w:line="276" w:lineRule="auto"/>
        <w:jc w:val="both"/>
        <w:rPr>
          <w:bCs/>
          <w:sz w:val="24"/>
          <w:szCs w:val="24"/>
        </w:rPr>
      </w:pPr>
    </w:p>
    <w:p w14:paraId="66D44DCE" w14:textId="77777777" w:rsidR="003A41F0" w:rsidRDefault="003A41F0" w:rsidP="003A41F0">
      <w:pPr>
        <w:spacing w:line="276" w:lineRule="auto"/>
        <w:jc w:val="both"/>
        <w:rPr>
          <w:b/>
          <w:bCs/>
          <w:sz w:val="24"/>
          <w:szCs w:val="24"/>
        </w:rPr>
      </w:pPr>
      <w:r>
        <w:rPr>
          <w:b/>
          <w:bCs/>
          <w:sz w:val="24"/>
          <w:szCs w:val="24"/>
        </w:rPr>
        <w:t>Grades par année, institutions délivrantes et titre des travaux de fin de cycle</w:t>
      </w:r>
    </w:p>
    <w:p w14:paraId="79B9D377" w14:textId="77777777" w:rsidR="003A41F0" w:rsidRDefault="003A41F0" w:rsidP="003A41F0">
      <w:pPr>
        <w:spacing w:line="276" w:lineRule="auto"/>
        <w:jc w:val="both"/>
        <w:rPr>
          <w:b/>
          <w:bCs/>
          <w:sz w:val="24"/>
          <w:szCs w:val="24"/>
        </w:rPr>
      </w:pPr>
    </w:p>
    <w:p w14:paraId="68F27131" w14:textId="77777777" w:rsidR="003A41F0" w:rsidRDefault="003A41F0" w:rsidP="003A41F0">
      <w:pPr>
        <w:spacing w:line="276" w:lineRule="auto"/>
        <w:jc w:val="both"/>
        <w:rPr>
          <w:bCs/>
          <w:sz w:val="24"/>
          <w:szCs w:val="24"/>
        </w:rPr>
      </w:pPr>
      <w:r>
        <w:rPr>
          <w:bCs/>
          <w:sz w:val="24"/>
          <w:szCs w:val="24"/>
        </w:rPr>
        <w:t>2002-2003 :  première candidature en droit à l’Université de Namur</w:t>
      </w:r>
    </w:p>
    <w:p w14:paraId="37ED5378" w14:textId="77777777" w:rsidR="003A41F0" w:rsidRDefault="003A41F0" w:rsidP="003A41F0">
      <w:pPr>
        <w:spacing w:line="276" w:lineRule="auto"/>
        <w:ind w:left="4956" w:firstLine="708"/>
        <w:jc w:val="both"/>
        <w:rPr>
          <w:bCs/>
          <w:i/>
          <w:sz w:val="24"/>
          <w:szCs w:val="24"/>
        </w:rPr>
      </w:pPr>
      <w:r w:rsidRPr="001C0308">
        <w:rPr>
          <w:bCs/>
          <w:i/>
          <w:sz w:val="24"/>
          <w:szCs w:val="24"/>
        </w:rPr>
        <w:t>La plus grande distinction</w:t>
      </w:r>
    </w:p>
    <w:p w14:paraId="26A8074D" w14:textId="77777777" w:rsidR="003A41F0" w:rsidRPr="001C0308" w:rsidRDefault="003A41F0" w:rsidP="003A41F0">
      <w:pPr>
        <w:spacing w:line="276" w:lineRule="auto"/>
        <w:ind w:left="3540" w:firstLine="708"/>
        <w:jc w:val="both"/>
        <w:rPr>
          <w:bCs/>
          <w:i/>
          <w:sz w:val="24"/>
          <w:szCs w:val="24"/>
        </w:rPr>
      </w:pPr>
    </w:p>
    <w:p w14:paraId="172CCD3F" w14:textId="77777777" w:rsidR="003A41F0" w:rsidRDefault="003A41F0" w:rsidP="003A41F0">
      <w:pPr>
        <w:spacing w:line="276" w:lineRule="auto"/>
        <w:jc w:val="both"/>
        <w:rPr>
          <w:bCs/>
          <w:sz w:val="24"/>
          <w:szCs w:val="24"/>
        </w:rPr>
      </w:pPr>
      <w:r>
        <w:rPr>
          <w:bCs/>
          <w:sz w:val="24"/>
          <w:szCs w:val="24"/>
        </w:rPr>
        <w:t>2003-2004 : deuxième candidature en droit à l’Université de Namur</w:t>
      </w:r>
    </w:p>
    <w:p w14:paraId="2CCAAD2C" w14:textId="77777777" w:rsidR="003A41F0" w:rsidRDefault="003A41F0" w:rsidP="003A41F0">
      <w:pPr>
        <w:spacing w:line="276" w:lineRule="auto"/>
        <w:ind w:left="4956" w:firstLine="708"/>
        <w:jc w:val="both"/>
        <w:rPr>
          <w:bCs/>
          <w:i/>
          <w:sz w:val="24"/>
          <w:szCs w:val="24"/>
        </w:rPr>
      </w:pPr>
      <w:r w:rsidRPr="001C0308">
        <w:rPr>
          <w:bCs/>
          <w:i/>
          <w:sz w:val="24"/>
          <w:szCs w:val="24"/>
        </w:rPr>
        <w:t>Grande distinction</w:t>
      </w:r>
    </w:p>
    <w:p w14:paraId="76624F2B" w14:textId="77777777" w:rsidR="003A41F0" w:rsidRDefault="003A41F0" w:rsidP="003A41F0">
      <w:pPr>
        <w:spacing w:line="276" w:lineRule="auto"/>
        <w:ind w:left="3540" w:firstLine="708"/>
        <w:jc w:val="both"/>
        <w:rPr>
          <w:bCs/>
          <w:sz w:val="24"/>
          <w:szCs w:val="24"/>
        </w:rPr>
      </w:pPr>
    </w:p>
    <w:p w14:paraId="34840AD3" w14:textId="77777777" w:rsidR="003A41F0" w:rsidRDefault="003A41F0" w:rsidP="003A41F0">
      <w:pPr>
        <w:spacing w:line="276" w:lineRule="auto"/>
        <w:jc w:val="both"/>
        <w:rPr>
          <w:bCs/>
          <w:sz w:val="24"/>
          <w:szCs w:val="24"/>
        </w:rPr>
      </w:pPr>
      <w:r>
        <w:rPr>
          <w:bCs/>
          <w:sz w:val="24"/>
          <w:szCs w:val="24"/>
        </w:rPr>
        <w:t>2004-2005 : première licence en droit à l’Université catholique de Louvain</w:t>
      </w:r>
    </w:p>
    <w:p w14:paraId="48A01133" w14:textId="77777777" w:rsidR="003A41F0" w:rsidRDefault="003A41F0" w:rsidP="003A41F0">
      <w:pPr>
        <w:spacing w:line="276" w:lineRule="auto"/>
        <w:ind w:left="4956" w:firstLine="708"/>
        <w:jc w:val="both"/>
        <w:rPr>
          <w:bCs/>
          <w:sz w:val="24"/>
          <w:szCs w:val="24"/>
        </w:rPr>
      </w:pPr>
      <w:r w:rsidRPr="001C0308">
        <w:rPr>
          <w:bCs/>
          <w:i/>
          <w:sz w:val="24"/>
          <w:szCs w:val="24"/>
        </w:rPr>
        <w:t>Grande distinction</w:t>
      </w:r>
    </w:p>
    <w:p w14:paraId="3FC0B57B" w14:textId="77777777" w:rsidR="003A41F0" w:rsidRDefault="003A41F0" w:rsidP="003A41F0">
      <w:pPr>
        <w:spacing w:line="276" w:lineRule="auto"/>
        <w:jc w:val="both"/>
        <w:rPr>
          <w:bCs/>
          <w:sz w:val="24"/>
          <w:szCs w:val="24"/>
        </w:rPr>
      </w:pPr>
    </w:p>
    <w:p w14:paraId="5EFF155C" w14:textId="77777777" w:rsidR="003A41F0" w:rsidRDefault="003A41F0" w:rsidP="003A41F0">
      <w:pPr>
        <w:spacing w:line="276" w:lineRule="auto"/>
        <w:jc w:val="both"/>
        <w:rPr>
          <w:bCs/>
          <w:sz w:val="24"/>
          <w:szCs w:val="24"/>
        </w:rPr>
      </w:pPr>
      <w:r>
        <w:rPr>
          <w:bCs/>
          <w:sz w:val="24"/>
          <w:szCs w:val="24"/>
        </w:rPr>
        <w:t>2005-2006 : deuxième licence en droit à l’Université catholique de Louvain</w:t>
      </w:r>
    </w:p>
    <w:p w14:paraId="7AE356EA" w14:textId="77777777" w:rsidR="003A41F0" w:rsidRDefault="003A41F0" w:rsidP="003A41F0">
      <w:pPr>
        <w:spacing w:line="276" w:lineRule="auto"/>
        <w:ind w:left="4956" w:firstLine="708"/>
        <w:jc w:val="both"/>
        <w:rPr>
          <w:bCs/>
          <w:sz w:val="24"/>
          <w:szCs w:val="24"/>
        </w:rPr>
      </w:pPr>
      <w:r w:rsidRPr="001C0308">
        <w:rPr>
          <w:bCs/>
          <w:i/>
          <w:sz w:val="24"/>
          <w:szCs w:val="24"/>
        </w:rPr>
        <w:t>Grande distinction</w:t>
      </w:r>
    </w:p>
    <w:p w14:paraId="7E8A4FCE" w14:textId="77777777" w:rsidR="003A41F0" w:rsidRDefault="003A41F0" w:rsidP="003A41F0">
      <w:pPr>
        <w:spacing w:line="276" w:lineRule="auto"/>
        <w:jc w:val="both"/>
        <w:rPr>
          <w:bCs/>
          <w:sz w:val="24"/>
          <w:szCs w:val="24"/>
        </w:rPr>
      </w:pPr>
    </w:p>
    <w:p w14:paraId="1B249B55" w14:textId="77777777" w:rsidR="003A41F0" w:rsidRDefault="003A41F0" w:rsidP="003A41F0">
      <w:pPr>
        <w:spacing w:line="276" w:lineRule="auto"/>
        <w:jc w:val="both"/>
        <w:rPr>
          <w:bCs/>
          <w:sz w:val="24"/>
          <w:szCs w:val="24"/>
        </w:rPr>
      </w:pPr>
      <w:r>
        <w:rPr>
          <w:bCs/>
          <w:sz w:val="24"/>
          <w:szCs w:val="24"/>
        </w:rPr>
        <w:t>2006-2007 : troisième licence en droit à l’Université catholique de Louvain</w:t>
      </w:r>
    </w:p>
    <w:p w14:paraId="6667CB57" w14:textId="77777777" w:rsidR="003A41F0" w:rsidRDefault="003A41F0" w:rsidP="003A41F0">
      <w:pPr>
        <w:spacing w:line="276" w:lineRule="auto"/>
        <w:ind w:left="4956" w:firstLine="708"/>
        <w:jc w:val="both"/>
        <w:rPr>
          <w:bCs/>
          <w:sz w:val="24"/>
          <w:szCs w:val="24"/>
        </w:rPr>
      </w:pPr>
      <w:r w:rsidRPr="001C0308">
        <w:rPr>
          <w:bCs/>
          <w:i/>
          <w:sz w:val="24"/>
          <w:szCs w:val="24"/>
        </w:rPr>
        <w:t>Grande distinction</w:t>
      </w:r>
    </w:p>
    <w:p w14:paraId="36F0C30A" w14:textId="77777777" w:rsidR="003A41F0" w:rsidRPr="001C0308" w:rsidRDefault="003A41F0" w:rsidP="003A41F0">
      <w:pPr>
        <w:spacing w:line="276" w:lineRule="auto"/>
        <w:jc w:val="both"/>
        <w:rPr>
          <w:bCs/>
          <w:sz w:val="24"/>
          <w:szCs w:val="24"/>
        </w:rPr>
      </w:pPr>
    </w:p>
    <w:p w14:paraId="4D7728D4" w14:textId="77777777" w:rsidR="003A41F0" w:rsidRPr="001C0308" w:rsidRDefault="003A41F0" w:rsidP="003A41F0">
      <w:pPr>
        <w:spacing w:line="276" w:lineRule="auto"/>
        <w:ind w:left="708"/>
        <w:jc w:val="both"/>
        <w:rPr>
          <w:bCs/>
          <w:i/>
          <w:sz w:val="24"/>
          <w:szCs w:val="24"/>
        </w:rPr>
      </w:pPr>
      <w:r w:rsidRPr="001C0308">
        <w:rPr>
          <w:bCs/>
          <w:sz w:val="24"/>
          <w:szCs w:val="24"/>
        </w:rPr>
        <w:t>Lauréate du Prix Falys récompensant le meilleur mémoire de la Faculté : « La contrepartie dans l’assurance-chômage, retranchement ou restructuration de la protection sociale ? »</w:t>
      </w:r>
    </w:p>
    <w:p w14:paraId="6F6630D1" w14:textId="77777777" w:rsidR="003A41F0" w:rsidRDefault="003A41F0" w:rsidP="003A41F0">
      <w:pPr>
        <w:spacing w:line="276" w:lineRule="auto"/>
        <w:jc w:val="both"/>
        <w:rPr>
          <w:b/>
          <w:bCs/>
          <w:sz w:val="24"/>
          <w:szCs w:val="24"/>
        </w:rPr>
      </w:pPr>
    </w:p>
    <w:p w14:paraId="3E6BC008" w14:textId="77777777" w:rsidR="003A41F0" w:rsidRDefault="003A41F0" w:rsidP="003A41F0">
      <w:pPr>
        <w:spacing w:line="276" w:lineRule="auto"/>
        <w:jc w:val="both"/>
        <w:rPr>
          <w:bCs/>
          <w:sz w:val="24"/>
          <w:szCs w:val="24"/>
        </w:rPr>
      </w:pPr>
      <w:r>
        <w:rPr>
          <w:bCs/>
          <w:smallCaps/>
          <w:sz w:val="24"/>
          <w:szCs w:val="24"/>
        </w:rPr>
        <w:t xml:space="preserve">2011-2015 : </w:t>
      </w:r>
      <w:r w:rsidRPr="00F92CCE">
        <w:rPr>
          <w:bCs/>
          <w:sz w:val="24"/>
          <w:szCs w:val="24"/>
        </w:rPr>
        <w:t>Do</w:t>
      </w:r>
      <w:r>
        <w:rPr>
          <w:bCs/>
          <w:sz w:val="24"/>
          <w:szCs w:val="24"/>
        </w:rPr>
        <w:t>ctorat en droit à l’Université catholique de Louvain</w:t>
      </w:r>
    </w:p>
    <w:p w14:paraId="46B2C15B" w14:textId="77777777" w:rsidR="003A41F0" w:rsidRDefault="003A41F0" w:rsidP="003A41F0">
      <w:pPr>
        <w:spacing w:line="276" w:lineRule="auto"/>
        <w:jc w:val="both"/>
        <w:rPr>
          <w:bCs/>
          <w:sz w:val="24"/>
          <w:szCs w:val="24"/>
        </w:rPr>
      </w:pPr>
    </w:p>
    <w:p w14:paraId="52B0A0B7" w14:textId="77777777" w:rsidR="003A41F0" w:rsidRDefault="003A41F0" w:rsidP="003A41F0">
      <w:pPr>
        <w:spacing w:line="276" w:lineRule="auto"/>
        <w:ind w:left="708"/>
        <w:jc w:val="both"/>
        <w:rPr>
          <w:bCs/>
          <w:sz w:val="24"/>
          <w:szCs w:val="24"/>
        </w:rPr>
      </w:pPr>
      <w:r>
        <w:rPr>
          <w:bCs/>
          <w:sz w:val="24"/>
          <w:szCs w:val="24"/>
        </w:rPr>
        <w:t>Dissertation doctorale : « Le droit au travail et les politiques d’activation des personnes sans emploi. Etude critique de l’action du droit international des droits humains dans la recomposition des politiques sociales » (410 p.).</w:t>
      </w:r>
    </w:p>
    <w:p w14:paraId="5D127275" w14:textId="77777777" w:rsidR="003A41F0" w:rsidRDefault="003A41F0" w:rsidP="003A41F0">
      <w:pPr>
        <w:spacing w:line="276" w:lineRule="auto"/>
        <w:ind w:left="708"/>
        <w:jc w:val="both"/>
        <w:rPr>
          <w:bCs/>
          <w:sz w:val="24"/>
          <w:szCs w:val="24"/>
        </w:rPr>
      </w:pPr>
    </w:p>
    <w:p w14:paraId="27BDD483" w14:textId="77777777" w:rsidR="003A41F0" w:rsidRDefault="003A41F0" w:rsidP="003A41F0">
      <w:pPr>
        <w:spacing w:line="276" w:lineRule="auto"/>
        <w:ind w:left="708"/>
        <w:jc w:val="both"/>
        <w:rPr>
          <w:bCs/>
          <w:sz w:val="24"/>
          <w:szCs w:val="24"/>
        </w:rPr>
      </w:pPr>
      <w:r>
        <w:rPr>
          <w:bCs/>
          <w:sz w:val="24"/>
          <w:szCs w:val="24"/>
        </w:rPr>
        <w:t>Promotrice : Pascale Vielle (Université catholique de Louvain)</w:t>
      </w:r>
    </w:p>
    <w:p w14:paraId="388E6F8B" w14:textId="77777777" w:rsidR="003A41F0" w:rsidRDefault="003A41F0" w:rsidP="003A41F0">
      <w:pPr>
        <w:spacing w:line="276" w:lineRule="auto"/>
        <w:ind w:left="708"/>
        <w:jc w:val="both"/>
        <w:rPr>
          <w:bCs/>
          <w:sz w:val="24"/>
          <w:szCs w:val="24"/>
        </w:rPr>
      </w:pPr>
      <w:r>
        <w:rPr>
          <w:bCs/>
          <w:sz w:val="24"/>
          <w:szCs w:val="24"/>
        </w:rPr>
        <w:t>Jury : Adelle Blackett (Université de McGill), Jean-Michel Bonvin (Université de Genève), Olivier De Schutter (Université catholique de Louvain), Daniel Dumont (Université Libre de Bruxelles), Filip Dorssemont (Université catholique de Louvain)</w:t>
      </w:r>
    </w:p>
    <w:p w14:paraId="4B5A0C0D" w14:textId="77777777" w:rsidR="003A41F0" w:rsidRDefault="003A41F0" w:rsidP="003A41F0">
      <w:pPr>
        <w:spacing w:line="276" w:lineRule="auto"/>
        <w:ind w:left="708"/>
        <w:jc w:val="both"/>
        <w:rPr>
          <w:bCs/>
          <w:sz w:val="24"/>
          <w:szCs w:val="24"/>
        </w:rPr>
      </w:pPr>
    </w:p>
    <w:p w14:paraId="588D1F6B" w14:textId="77777777" w:rsidR="003A41F0" w:rsidRDefault="003A41F0" w:rsidP="003A41F0">
      <w:pPr>
        <w:spacing w:line="276" w:lineRule="auto"/>
        <w:ind w:left="708"/>
        <w:jc w:val="both"/>
        <w:rPr>
          <w:bCs/>
          <w:sz w:val="24"/>
          <w:szCs w:val="24"/>
        </w:rPr>
      </w:pPr>
      <w:r>
        <w:rPr>
          <w:bCs/>
          <w:sz w:val="24"/>
          <w:szCs w:val="24"/>
        </w:rPr>
        <w:t>Date d’obtention du titre : le 8 décembre 2015.</w:t>
      </w:r>
    </w:p>
    <w:p w14:paraId="38FB3DC3" w14:textId="77777777" w:rsidR="003A41F0" w:rsidRDefault="003A41F0" w:rsidP="003A41F0">
      <w:pPr>
        <w:spacing w:line="276" w:lineRule="auto"/>
        <w:ind w:left="708"/>
        <w:jc w:val="both"/>
        <w:rPr>
          <w:bCs/>
          <w:sz w:val="24"/>
          <w:szCs w:val="24"/>
        </w:rPr>
      </w:pPr>
    </w:p>
    <w:p w14:paraId="197D3F47" w14:textId="77777777" w:rsidR="003A41F0" w:rsidRPr="007A7B39" w:rsidRDefault="003A41F0" w:rsidP="003A41F0">
      <w:pPr>
        <w:spacing w:line="276" w:lineRule="auto"/>
        <w:ind w:left="708"/>
        <w:jc w:val="both"/>
        <w:rPr>
          <w:bCs/>
          <w:smallCaps/>
          <w:sz w:val="24"/>
          <w:szCs w:val="24"/>
        </w:rPr>
      </w:pPr>
    </w:p>
    <w:p w14:paraId="74F14DAC" w14:textId="77777777" w:rsidR="003A41F0" w:rsidRPr="007A7B39" w:rsidRDefault="003A41F0" w:rsidP="003A41F0">
      <w:pPr>
        <w:spacing w:line="276" w:lineRule="auto"/>
        <w:jc w:val="both"/>
        <w:rPr>
          <w:b/>
          <w:bCs/>
          <w:smallCaps/>
          <w:sz w:val="24"/>
          <w:szCs w:val="24"/>
        </w:rPr>
      </w:pPr>
      <w:r w:rsidRPr="007A7B39">
        <w:rPr>
          <w:b/>
          <w:bCs/>
          <w:smallCaps/>
          <w:sz w:val="24"/>
          <w:szCs w:val="24"/>
        </w:rPr>
        <w:t>III.</w:t>
      </w:r>
      <w:r w:rsidRPr="007A7B39">
        <w:rPr>
          <w:b/>
          <w:bCs/>
          <w:smallCaps/>
          <w:sz w:val="24"/>
          <w:szCs w:val="24"/>
        </w:rPr>
        <w:tab/>
        <w:t xml:space="preserve">Carrière scientifique </w:t>
      </w:r>
    </w:p>
    <w:p w14:paraId="683DB93E" w14:textId="77777777" w:rsidR="003A41F0" w:rsidRDefault="003A41F0" w:rsidP="003A41F0">
      <w:pPr>
        <w:spacing w:line="276" w:lineRule="auto"/>
        <w:ind w:firstLine="851"/>
        <w:jc w:val="both"/>
        <w:rPr>
          <w:b/>
          <w:bCs/>
          <w:sz w:val="24"/>
          <w:szCs w:val="24"/>
        </w:rPr>
      </w:pPr>
    </w:p>
    <w:p w14:paraId="22F85FCF" w14:textId="77777777" w:rsidR="003A41F0" w:rsidRDefault="003A41F0" w:rsidP="003A41F0">
      <w:pPr>
        <w:spacing w:line="276" w:lineRule="auto"/>
        <w:jc w:val="both"/>
        <w:rPr>
          <w:b/>
          <w:sz w:val="24"/>
          <w:szCs w:val="24"/>
        </w:rPr>
      </w:pPr>
      <w:r w:rsidRPr="00E93E77">
        <w:rPr>
          <w:b/>
          <w:sz w:val="24"/>
          <w:szCs w:val="24"/>
        </w:rPr>
        <w:t xml:space="preserve">3.1. </w:t>
      </w:r>
      <w:r w:rsidRPr="00E93E77">
        <w:rPr>
          <w:b/>
          <w:sz w:val="24"/>
          <w:szCs w:val="24"/>
        </w:rPr>
        <w:tab/>
        <w:t>Postes occupés</w:t>
      </w:r>
    </w:p>
    <w:p w14:paraId="2D804B56" w14:textId="77777777" w:rsidR="003A41F0" w:rsidRDefault="003A41F0" w:rsidP="003A41F0">
      <w:pPr>
        <w:spacing w:line="276" w:lineRule="auto"/>
        <w:jc w:val="both"/>
        <w:rPr>
          <w:sz w:val="24"/>
          <w:szCs w:val="24"/>
        </w:rPr>
      </w:pPr>
    </w:p>
    <w:p w14:paraId="2DD6F27E" w14:textId="3957BF49" w:rsidR="003A41F0" w:rsidRDefault="003A41F0" w:rsidP="003A41F0">
      <w:pPr>
        <w:numPr>
          <w:ilvl w:val="0"/>
          <w:numId w:val="1"/>
        </w:numPr>
        <w:spacing w:line="276" w:lineRule="auto"/>
        <w:jc w:val="both"/>
        <w:rPr>
          <w:sz w:val="24"/>
          <w:szCs w:val="24"/>
        </w:rPr>
      </w:pPr>
      <w:r>
        <w:rPr>
          <w:sz w:val="24"/>
          <w:szCs w:val="24"/>
        </w:rPr>
        <w:t>Depuis le 1</w:t>
      </w:r>
      <w:r w:rsidRPr="0092040F">
        <w:rPr>
          <w:sz w:val="24"/>
          <w:szCs w:val="24"/>
          <w:vertAlign w:val="superscript"/>
        </w:rPr>
        <w:t>er</w:t>
      </w:r>
      <w:r>
        <w:rPr>
          <w:sz w:val="24"/>
          <w:szCs w:val="24"/>
        </w:rPr>
        <w:t xml:space="preserve"> octobre 2016, </w:t>
      </w:r>
      <w:r w:rsidR="000C68A4">
        <w:rPr>
          <w:sz w:val="24"/>
          <w:szCs w:val="24"/>
        </w:rPr>
        <w:t>chargée de cours</w:t>
      </w:r>
      <w:r w:rsidR="003046AF">
        <w:rPr>
          <w:sz w:val="24"/>
          <w:szCs w:val="24"/>
        </w:rPr>
        <w:t xml:space="preserve"> à temps plein </w:t>
      </w:r>
      <w:r>
        <w:rPr>
          <w:sz w:val="24"/>
          <w:szCs w:val="24"/>
        </w:rPr>
        <w:t xml:space="preserve">à la Faculté de droit et de </w:t>
      </w:r>
      <w:r>
        <w:rPr>
          <w:sz w:val="24"/>
          <w:szCs w:val="24"/>
        </w:rPr>
        <w:lastRenderedPageBreak/>
        <w:t xml:space="preserve">criminologie de l’Université </w:t>
      </w:r>
      <w:r w:rsidR="00BC7024">
        <w:rPr>
          <w:sz w:val="24"/>
          <w:szCs w:val="24"/>
        </w:rPr>
        <w:t>l</w:t>
      </w:r>
      <w:r>
        <w:rPr>
          <w:sz w:val="24"/>
          <w:szCs w:val="24"/>
        </w:rPr>
        <w:t>ibre de Bruxelles, Centre de droit public</w:t>
      </w:r>
      <w:r w:rsidR="00E537EA">
        <w:rPr>
          <w:sz w:val="24"/>
          <w:szCs w:val="24"/>
        </w:rPr>
        <w:t xml:space="preserve"> et social</w:t>
      </w:r>
      <w:r>
        <w:rPr>
          <w:sz w:val="24"/>
          <w:szCs w:val="24"/>
        </w:rPr>
        <w:t>.</w:t>
      </w:r>
      <w:r w:rsidR="003046AF">
        <w:rPr>
          <w:sz w:val="24"/>
          <w:szCs w:val="24"/>
        </w:rPr>
        <w:t xml:space="preserve"> Titulaire de la Chaire de droit du travail.</w:t>
      </w:r>
    </w:p>
    <w:p w14:paraId="587FE296" w14:textId="77777777" w:rsidR="002409D1" w:rsidRDefault="002409D1" w:rsidP="002409D1">
      <w:pPr>
        <w:spacing w:line="276" w:lineRule="auto"/>
        <w:ind w:left="720"/>
        <w:jc w:val="both"/>
        <w:rPr>
          <w:sz w:val="24"/>
          <w:szCs w:val="24"/>
        </w:rPr>
      </w:pPr>
    </w:p>
    <w:p w14:paraId="2A2193DB" w14:textId="77777777" w:rsidR="003A41F0" w:rsidRDefault="003A41F0" w:rsidP="003A41F0">
      <w:pPr>
        <w:numPr>
          <w:ilvl w:val="0"/>
          <w:numId w:val="1"/>
        </w:numPr>
        <w:spacing w:line="276" w:lineRule="auto"/>
        <w:jc w:val="both"/>
        <w:rPr>
          <w:sz w:val="24"/>
          <w:szCs w:val="24"/>
        </w:rPr>
      </w:pPr>
      <w:r>
        <w:rPr>
          <w:sz w:val="24"/>
          <w:szCs w:val="24"/>
        </w:rPr>
        <w:t>Du 1</w:t>
      </w:r>
      <w:r w:rsidRPr="00F92CCE">
        <w:rPr>
          <w:sz w:val="24"/>
          <w:szCs w:val="24"/>
          <w:vertAlign w:val="superscript"/>
        </w:rPr>
        <w:t>er</w:t>
      </w:r>
      <w:r>
        <w:rPr>
          <w:sz w:val="24"/>
          <w:szCs w:val="24"/>
        </w:rPr>
        <w:t xml:space="preserve"> octobre 2015 au 30 septembre 2015, chercheuse au Centre Vulnérabilités et Sociétés de l’Université de Namur.</w:t>
      </w:r>
    </w:p>
    <w:p w14:paraId="6532085B" w14:textId="77777777" w:rsidR="003A41F0" w:rsidRDefault="003A41F0" w:rsidP="003A41F0">
      <w:pPr>
        <w:spacing w:line="276" w:lineRule="auto"/>
        <w:jc w:val="both"/>
        <w:rPr>
          <w:sz w:val="24"/>
          <w:szCs w:val="24"/>
        </w:rPr>
      </w:pPr>
    </w:p>
    <w:p w14:paraId="4B77760E" w14:textId="77777777" w:rsidR="003A41F0" w:rsidRDefault="003A41F0" w:rsidP="003A41F0">
      <w:pPr>
        <w:numPr>
          <w:ilvl w:val="0"/>
          <w:numId w:val="1"/>
        </w:numPr>
        <w:spacing w:line="276" w:lineRule="auto"/>
        <w:jc w:val="both"/>
        <w:rPr>
          <w:sz w:val="24"/>
          <w:szCs w:val="24"/>
        </w:rPr>
      </w:pPr>
      <w:r>
        <w:rPr>
          <w:sz w:val="24"/>
          <w:szCs w:val="24"/>
        </w:rPr>
        <w:t>Du 1er octobre 2011 au 30 septembre 2015</w:t>
      </w:r>
      <w:r w:rsidRPr="00E93E77">
        <w:rPr>
          <w:sz w:val="24"/>
          <w:szCs w:val="24"/>
        </w:rPr>
        <w:t>, aspirant</w:t>
      </w:r>
      <w:r>
        <w:rPr>
          <w:sz w:val="24"/>
          <w:szCs w:val="24"/>
        </w:rPr>
        <w:t>e</w:t>
      </w:r>
      <w:r w:rsidRPr="00E93E77">
        <w:rPr>
          <w:sz w:val="24"/>
          <w:szCs w:val="24"/>
        </w:rPr>
        <w:t xml:space="preserve"> du Fonds national de la recherche scientifique (FNRS) rattaché à la Faculté de d</w:t>
      </w:r>
      <w:r>
        <w:rPr>
          <w:sz w:val="24"/>
          <w:szCs w:val="24"/>
        </w:rPr>
        <w:t>roit de l’Université catholique de Louvain</w:t>
      </w:r>
      <w:r w:rsidRPr="00E93E77">
        <w:rPr>
          <w:sz w:val="24"/>
          <w:szCs w:val="24"/>
        </w:rPr>
        <w:t>.</w:t>
      </w:r>
    </w:p>
    <w:p w14:paraId="40F8DF9C" w14:textId="77777777" w:rsidR="003A41F0" w:rsidRDefault="003A41F0" w:rsidP="003A41F0">
      <w:pPr>
        <w:spacing w:line="276" w:lineRule="auto"/>
        <w:ind w:left="720"/>
        <w:jc w:val="both"/>
        <w:rPr>
          <w:sz w:val="24"/>
          <w:szCs w:val="24"/>
        </w:rPr>
      </w:pPr>
    </w:p>
    <w:p w14:paraId="26A74C6C" w14:textId="77777777" w:rsidR="003A41F0" w:rsidRDefault="003A41F0" w:rsidP="003A41F0">
      <w:pPr>
        <w:numPr>
          <w:ilvl w:val="0"/>
          <w:numId w:val="1"/>
        </w:numPr>
        <w:spacing w:line="276" w:lineRule="auto"/>
        <w:jc w:val="both"/>
        <w:rPr>
          <w:sz w:val="24"/>
          <w:szCs w:val="24"/>
        </w:rPr>
      </w:pPr>
      <w:r>
        <w:rPr>
          <w:sz w:val="24"/>
          <w:szCs w:val="24"/>
        </w:rPr>
        <w:t>Du 17 septembre 2007 au 17 septembre 2011, assistante à mi-temps en droit de la sécurité sociale (enseignement et recherche) à la Faculté de droit à l’Université catholique de Louvain</w:t>
      </w:r>
    </w:p>
    <w:p w14:paraId="7B2BA286" w14:textId="77777777" w:rsidR="003A41F0" w:rsidRPr="00E93E77" w:rsidRDefault="003A41F0" w:rsidP="003A41F0">
      <w:pPr>
        <w:spacing w:line="276" w:lineRule="auto"/>
        <w:jc w:val="both"/>
        <w:rPr>
          <w:b/>
          <w:sz w:val="24"/>
          <w:szCs w:val="24"/>
        </w:rPr>
      </w:pPr>
    </w:p>
    <w:p w14:paraId="5406DFF8" w14:textId="77777777" w:rsidR="003A41F0" w:rsidRDefault="003A41F0" w:rsidP="003A41F0">
      <w:pPr>
        <w:spacing w:line="276" w:lineRule="auto"/>
        <w:jc w:val="both"/>
        <w:rPr>
          <w:b/>
          <w:sz w:val="24"/>
          <w:szCs w:val="24"/>
        </w:rPr>
      </w:pPr>
      <w:r w:rsidRPr="00E93E77">
        <w:rPr>
          <w:b/>
          <w:sz w:val="24"/>
          <w:szCs w:val="24"/>
        </w:rPr>
        <w:t>3.2.</w:t>
      </w:r>
      <w:r w:rsidRPr="00E93E77">
        <w:rPr>
          <w:b/>
          <w:sz w:val="24"/>
          <w:szCs w:val="24"/>
        </w:rPr>
        <w:tab/>
        <w:t>Séjours d’étude à l’étranger</w:t>
      </w:r>
    </w:p>
    <w:p w14:paraId="26CB1F83" w14:textId="77777777" w:rsidR="003A41F0" w:rsidRPr="00E93E77" w:rsidRDefault="003A41F0" w:rsidP="003A41F0">
      <w:pPr>
        <w:spacing w:line="276" w:lineRule="auto"/>
        <w:jc w:val="both"/>
        <w:rPr>
          <w:b/>
          <w:sz w:val="24"/>
          <w:szCs w:val="24"/>
        </w:rPr>
      </w:pPr>
    </w:p>
    <w:p w14:paraId="3F91C5F2" w14:textId="3FAE5BA3" w:rsidR="002033F9" w:rsidRPr="002033F9" w:rsidRDefault="002033F9" w:rsidP="002033F9">
      <w:pPr>
        <w:numPr>
          <w:ilvl w:val="0"/>
          <w:numId w:val="2"/>
        </w:numPr>
        <w:spacing w:line="276" w:lineRule="auto"/>
        <w:jc w:val="both"/>
        <w:rPr>
          <w:sz w:val="24"/>
          <w:szCs w:val="24"/>
        </w:rPr>
      </w:pPr>
      <w:r>
        <w:rPr>
          <w:sz w:val="24"/>
          <w:szCs w:val="24"/>
        </w:rPr>
        <w:t xml:space="preserve">En septembre et octobre 2018, séjour de recherches à la </w:t>
      </w:r>
      <w:r w:rsidRPr="009717F6">
        <w:rPr>
          <w:i/>
          <w:sz w:val="24"/>
          <w:szCs w:val="24"/>
        </w:rPr>
        <w:t xml:space="preserve">Università degli studi di Cassino e del Lazio Meridionale </w:t>
      </w:r>
      <w:r w:rsidRPr="002033F9">
        <w:rPr>
          <w:sz w:val="24"/>
          <w:szCs w:val="24"/>
        </w:rPr>
        <w:t>(UNICAS)</w:t>
      </w:r>
      <w:r>
        <w:rPr>
          <w:sz w:val="24"/>
          <w:szCs w:val="24"/>
        </w:rPr>
        <w:t xml:space="preserve">, auprès du </w:t>
      </w:r>
      <w:r w:rsidRPr="002033F9">
        <w:rPr>
          <w:sz w:val="24"/>
          <w:szCs w:val="24"/>
        </w:rPr>
        <w:t>Professeur Edoardo Alès, Département de droit et d’économie</w:t>
      </w:r>
    </w:p>
    <w:p w14:paraId="49453302" w14:textId="77777777" w:rsidR="002033F9" w:rsidRDefault="002033F9" w:rsidP="002033F9">
      <w:pPr>
        <w:spacing w:line="276" w:lineRule="auto"/>
        <w:ind w:left="720"/>
        <w:jc w:val="both"/>
        <w:rPr>
          <w:sz w:val="24"/>
          <w:szCs w:val="24"/>
        </w:rPr>
      </w:pPr>
    </w:p>
    <w:p w14:paraId="5984A613" w14:textId="439B8032" w:rsidR="003A41F0" w:rsidRDefault="003A41F0" w:rsidP="003A41F0">
      <w:pPr>
        <w:numPr>
          <w:ilvl w:val="0"/>
          <w:numId w:val="2"/>
        </w:numPr>
        <w:spacing w:line="276" w:lineRule="auto"/>
        <w:jc w:val="both"/>
        <w:rPr>
          <w:sz w:val="24"/>
          <w:szCs w:val="24"/>
        </w:rPr>
      </w:pPr>
      <w:r>
        <w:rPr>
          <w:sz w:val="24"/>
          <w:szCs w:val="24"/>
        </w:rPr>
        <w:t xml:space="preserve">En juillet et août 2013, </w:t>
      </w:r>
      <w:r w:rsidRPr="00BF260A">
        <w:rPr>
          <w:sz w:val="24"/>
          <w:szCs w:val="24"/>
        </w:rPr>
        <w:t>séjour de recherches auprès de l’Institut international d’études sociales de l’Organisation internationale du travail, juillet-août 2013</w:t>
      </w:r>
    </w:p>
    <w:p w14:paraId="50E41DAA" w14:textId="77777777" w:rsidR="003A41F0" w:rsidRDefault="003A41F0" w:rsidP="003A41F0">
      <w:pPr>
        <w:spacing w:line="276" w:lineRule="auto"/>
        <w:ind w:left="720"/>
        <w:jc w:val="both"/>
        <w:rPr>
          <w:sz w:val="24"/>
          <w:szCs w:val="24"/>
        </w:rPr>
      </w:pPr>
    </w:p>
    <w:p w14:paraId="5A52D8C6" w14:textId="77777777" w:rsidR="003A41F0" w:rsidRPr="00776CE0" w:rsidRDefault="003A41F0" w:rsidP="003A41F0">
      <w:pPr>
        <w:numPr>
          <w:ilvl w:val="0"/>
          <w:numId w:val="2"/>
        </w:numPr>
        <w:spacing w:line="276" w:lineRule="auto"/>
        <w:jc w:val="both"/>
        <w:rPr>
          <w:sz w:val="24"/>
          <w:szCs w:val="24"/>
        </w:rPr>
      </w:pPr>
      <w:r w:rsidRPr="00776CE0">
        <w:rPr>
          <w:sz w:val="24"/>
          <w:szCs w:val="24"/>
        </w:rPr>
        <w:t xml:space="preserve">En décembre 2012, </w:t>
      </w:r>
      <w:r w:rsidRPr="00776CE0">
        <w:rPr>
          <w:sz w:val="24"/>
          <w:szCs w:val="24"/>
          <w:lang w:val="fr-BE"/>
        </w:rPr>
        <w:t xml:space="preserve">séjour de recherches à Strasbourg, entretien avec différents membres du Comité européen des droits sociaux et avec le personnel </w:t>
      </w:r>
      <w:r>
        <w:rPr>
          <w:sz w:val="24"/>
          <w:szCs w:val="24"/>
          <w:lang w:val="fr-BE"/>
        </w:rPr>
        <w:t>de la Charte sociale européenne.</w:t>
      </w:r>
    </w:p>
    <w:p w14:paraId="375311DA" w14:textId="77777777" w:rsidR="003A41F0" w:rsidRPr="00776CE0" w:rsidRDefault="003A41F0" w:rsidP="003A41F0">
      <w:pPr>
        <w:spacing w:line="276" w:lineRule="auto"/>
        <w:ind w:left="720"/>
        <w:jc w:val="both"/>
        <w:rPr>
          <w:sz w:val="24"/>
          <w:szCs w:val="24"/>
        </w:rPr>
      </w:pPr>
    </w:p>
    <w:p w14:paraId="08E09D95" w14:textId="77777777" w:rsidR="003A41F0" w:rsidRDefault="003A41F0" w:rsidP="003A41F0">
      <w:pPr>
        <w:numPr>
          <w:ilvl w:val="0"/>
          <w:numId w:val="2"/>
        </w:numPr>
        <w:spacing w:line="276" w:lineRule="auto"/>
        <w:jc w:val="both"/>
        <w:rPr>
          <w:sz w:val="24"/>
          <w:szCs w:val="24"/>
        </w:rPr>
      </w:pPr>
      <w:r>
        <w:rPr>
          <w:sz w:val="24"/>
          <w:szCs w:val="24"/>
        </w:rPr>
        <w:t>De janvier à avril 2007, stage à la Cour municipale de Montréal auprès du juge Denis Laliberté</w:t>
      </w:r>
    </w:p>
    <w:p w14:paraId="2C0A1840" w14:textId="77777777" w:rsidR="003A41F0" w:rsidRDefault="003A41F0" w:rsidP="003A41F0">
      <w:pPr>
        <w:spacing w:line="276" w:lineRule="auto"/>
        <w:ind w:left="720"/>
        <w:jc w:val="both"/>
        <w:rPr>
          <w:sz w:val="24"/>
          <w:szCs w:val="24"/>
        </w:rPr>
      </w:pPr>
    </w:p>
    <w:p w14:paraId="1A510ECB" w14:textId="77777777" w:rsidR="003A41F0" w:rsidRDefault="003A41F0" w:rsidP="003A41F0">
      <w:pPr>
        <w:spacing w:line="276" w:lineRule="auto"/>
        <w:ind w:left="720"/>
        <w:jc w:val="both"/>
        <w:rPr>
          <w:sz w:val="24"/>
          <w:szCs w:val="24"/>
        </w:rPr>
      </w:pPr>
    </w:p>
    <w:p w14:paraId="32B1366C" w14:textId="77777777" w:rsidR="003A41F0" w:rsidRDefault="003A41F0" w:rsidP="003A41F0">
      <w:pPr>
        <w:spacing w:line="276" w:lineRule="auto"/>
        <w:jc w:val="both"/>
        <w:rPr>
          <w:sz w:val="24"/>
          <w:szCs w:val="24"/>
        </w:rPr>
      </w:pPr>
    </w:p>
    <w:p w14:paraId="53819B4F" w14:textId="77777777" w:rsidR="003A41F0" w:rsidRDefault="003A41F0" w:rsidP="003A41F0">
      <w:pPr>
        <w:spacing w:line="276" w:lineRule="auto"/>
        <w:jc w:val="both"/>
        <w:rPr>
          <w:b/>
          <w:bCs/>
          <w:sz w:val="24"/>
          <w:szCs w:val="24"/>
        </w:rPr>
      </w:pPr>
      <w:r>
        <w:rPr>
          <w:b/>
          <w:bCs/>
          <w:sz w:val="24"/>
          <w:szCs w:val="24"/>
        </w:rPr>
        <w:t>IV.</w:t>
      </w:r>
      <w:r>
        <w:rPr>
          <w:b/>
          <w:bCs/>
          <w:sz w:val="24"/>
          <w:szCs w:val="24"/>
        </w:rPr>
        <w:tab/>
      </w:r>
      <w:r w:rsidRPr="007A7B39">
        <w:rPr>
          <w:b/>
          <w:bCs/>
          <w:smallCaps/>
          <w:sz w:val="24"/>
          <w:szCs w:val="24"/>
        </w:rPr>
        <w:t>Carrière d’enseignement</w:t>
      </w:r>
    </w:p>
    <w:p w14:paraId="2E3009E1" w14:textId="77777777" w:rsidR="003A41F0" w:rsidRPr="001E3633" w:rsidRDefault="003A41F0" w:rsidP="003A41F0">
      <w:pPr>
        <w:spacing w:line="276" w:lineRule="auto"/>
        <w:ind w:firstLine="851"/>
        <w:jc w:val="both"/>
        <w:rPr>
          <w:b/>
          <w:sz w:val="24"/>
          <w:szCs w:val="24"/>
        </w:rPr>
      </w:pPr>
    </w:p>
    <w:p w14:paraId="03F7D0F6" w14:textId="77777777" w:rsidR="003A41F0" w:rsidRDefault="003A41F0" w:rsidP="003A41F0">
      <w:pPr>
        <w:spacing w:line="276" w:lineRule="auto"/>
        <w:jc w:val="both"/>
        <w:rPr>
          <w:b/>
          <w:sz w:val="24"/>
          <w:szCs w:val="24"/>
        </w:rPr>
      </w:pPr>
      <w:r w:rsidRPr="001E3633">
        <w:rPr>
          <w:b/>
          <w:sz w:val="24"/>
          <w:szCs w:val="24"/>
        </w:rPr>
        <w:t>4.1.</w:t>
      </w:r>
      <w:r w:rsidRPr="001E3633">
        <w:rPr>
          <w:b/>
          <w:sz w:val="24"/>
          <w:szCs w:val="24"/>
        </w:rPr>
        <w:tab/>
        <w:t>Enseignement universitaire</w:t>
      </w:r>
    </w:p>
    <w:p w14:paraId="5611B766" w14:textId="77777777" w:rsidR="007F668D" w:rsidRDefault="007F668D" w:rsidP="007F668D">
      <w:pPr>
        <w:spacing w:line="276" w:lineRule="auto"/>
        <w:jc w:val="both"/>
        <w:rPr>
          <w:sz w:val="24"/>
          <w:szCs w:val="24"/>
        </w:rPr>
      </w:pPr>
    </w:p>
    <w:p w14:paraId="1AA24548" w14:textId="105F8CA2" w:rsidR="003A41F0" w:rsidRDefault="003A41F0" w:rsidP="003A41F0">
      <w:pPr>
        <w:numPr>
          <w:ilvl w:val="0"/>
          <w:numId w:val="3"/>
        </w:numPr>
        <w:spacing w:line="276" w:lineRule="auto"/>
        <w:jc w:val="both"/>
        <w:rPr>
          <w:sz w:val="24"/>
          <w:szCs w:val="24"/>
        </w:rPr>
      </w:pPr>
      <w:r>
        <w:rPr>
          <w:sz w:val="24"/>
          <w:szCs w:val="24"/>
        </w:rPr>
        <w:t>Du 1</w:t>
      </w:r>
      <w:r w:rsidRPr="0004157E">
        <w:rPr>
          <w:sz w:val="24"/>
          <w:szCs w:val="24"/>
          <w:vertAlign w:val="superscript"/>
        </w:rPr>
        <w:t>er</w:t>
      </w:r>
      <w:r>
        <w:rPr>
          <w:sz w:val="24"/>
          <w:szCs w:val="24"/>
        </w:rPr>
        <w:t xml:space="preserve"> octobre 2016 à aujourd’hui, </w:t>
      </w:r>
      <w:r w:rsidR="000C68A4">
        <w:rPr>
          <w:sz w:val="24"/>
          <w:szCs w:val="24"/>
        </w:rPr>
        <w:t>chargée de cours</w:t>
      </w:r>
      <w:r>
        <w:rPr>
          <w:sz w:val="24"/>
          <w:szCs w:val="24"/>
        </w:rPr>
        <w:t xml:space="preserve"> à temps plein à la Faculté de droit et de criminologie de l’ULB.</w:t>
      </w:r>
    </w:p>
    <w:p w14:paraId="6BCEFB00" w14:textId="000137D1" w:rsidR="009717F6" w:rsidRDefault="00030571" w:rsidP="003A41F0">
      <w:pPr>
        <w:spacing w:line="276" w:lineRule="auto"/>
        <w:ind w:left="720"/>
        <w:jc w:val="both"/>
        <w:rPr>
          <w:sz w:val="24"/>
          <w:szCs w:val="24"/>
        </w:rPr>
      </w:pPr>
      <w:r>
        <w:rPr>
          <w:sz w:val="24"/>
          <w:szCs w:val="24"/>
        </w:rPr>
        <w:t>Charge de cours</w:t>
      </w:r>
      <w:r w:rsidR="003A41F0">
        <w:rPr>
          <w:sz w:val="24"/>
          <w:szCs w:val="24"/>
        </w:rPr>
        <w:t xml:space="preserve"> : </w:t>
      </w:r>
    </w:p>
    <w:p w14:paraId="218F6B50" w14:textId="77777777" w:rsidR="009717F6" w:rsidRDefault="003A41F0" w:rsidP="009717F6">
      <w:pPr>
        <w:pStyle w:val="Paragraphedeliste"/>
        <w:numPr>
          <w:ilvl w:val="0"/>
          <w:numId w:val="20"/>
        </w:numPr>
        <w:spacing w:line="276" w:lineRule="auto"/>
        <w:jc w:val="both"/>
        <w:rPr>
          <w:sz w:val="24"/>
          <w:szCs w:val="24"/>
        </w:rPr>
      </w:pPr>
      <w:r w:rsidRPr="009717F6">
        <w:rPr>
          <w:sz w:val="24"/>
          <w:szCs w:val="24"/>
        </w:rPr>
        <w:t xml:space="preserve">Droit du travail (36h) dans le baccalauréat en droit ; </w:t>
      </w:r>
    </w:p>
    <w:p w14:paraId="2FBC1CD2" w14:textId="49E62462" w:rsidR="009717F6" w:rsidRDefault="003A41F0" w:rsidP="009717F6">
      <w:pPr>
        <w:pStyle w:val="Paragraphedeliste"/>
        <w:numPr>
          <w:ilvl w:val="0"/>
          <w:numId w:val="20"/>
        </w:numPr>
        <w:spacing w:line="276" w:lineRule="auto"/>
        <w:jc w:val="both"/>
        <w:rPr>
          <w:sz w:val="24"/>
          <w:szCs w:val="24"/>
        </w:rPr>
      </w:pPr>
      <w:r w:rsidRPr="009717F6">
        <w:rPr>
          <w:sz w:val="24"/>
          <w:szCs w:val="24"/>
        </w:rPr>
        <w:t>Droit du travail dans le master en sciences du travail en horaire décalé (24h)</w:t>
      </w:r>
      <w:r w:rsidR="00030571">
        <w:rPr>
          <w:sz w:val="24"/>
          <w:szCs w:val="24"/>
        </w:rPr>
        <w:t> ;</w:t>
      </w:r>
    </w:p>
    <w:p w14:paraId="7E290E39" w14:textId="56F3F01D" w:rsidR="008C6FD3" w:rsidRDefault="002033F9" w:rsidP="009717F6">
      <w:pPr>
        <w:pStyle w:val="Paragraphedeliste"/>
        <w:numPr>
          <w:ilvl w:val="0"/>
          <w:numId w:val="20"/>
        </w:numPr>
        <w:spacing w:line="276" w:lineRule="auto"/>
        <w:jc w:val="both"/>
        <w:rPr>
          <w:sz w:val="24"/>
          <w:szCs w:val="24"/>
        </w:rPr>
      </w:pPr>
      <w:r w:rsidRPr="009717F6">
        <w:rPr>
          <w:sz w:val="24"/>
          <w:szCs w:val="24"/>
        </w:rPr>
        <w:t>Droit du travail (24h) dans le master en ingénieur de gestion</w:t>
      </w:r>
      <w:r w:rsidR="009F7DBD">
        <w:rPr>
          <w:sz w:val="24"/>
          <w:szCs w:val="24"/>
        </w:rPr>
        <w:t xml:space="preserve"> (jusqu’en 2020)</w:t>
      </w:r>
      <w:r w:rsidR="00030571">
        <w:rPr>
          <w:sz w:val="24"/>
          <w:szCs w:val="24"/>
        </w:rPr>
        <w:t> ;</w:t>
      </w:r>
    </w:p>
    <w:p w14:paraId="5E488D48" w14:textId="59A1E203" w:rsidR="003A41F0" w:rsidRDefault="008C6FD3" w:rsidP="009717F6">
      <w:pPr>
        <w:pStyle w:val="Paragraphedeliste"/>
        <w:numPr>
          <w:ilvl w:val="0"/>
          <w:numId w:val="20"/>
        </w:numPr>
        <w:spacing w:line="276" w:lineRule="auto"/>
        <w:jc w:val="both"/>
        <w:rPr>
          <w:sz w:val="24"/>
          <w:szCs w:val="24"/>
        </w:rPr>
      </w:pPr>
      <w:r>
        <w:rPr>
          <w:sz w:val="24"/>
          <w:szCs w:val="24"/>
        </w:rPr>
        <w:t>Droit approfondi des relations individuelles de travail (24h) dans le master en droit, le master spécialisé en droit social et le master en sciences du travail</w:t>
      </w:r>
      <w:r w:rsidR="00030571">
        <w:rPr>
          <w:sz w:val="24"/>
          <w:szCs w:val="24"/>
        </w:rPr>
        <w:t> ;</w:t>
      </w:r>
    </w:p>
    <w:p w14:paraId="3268722B" w14:textId="5C5A36A1" w:rsidR="00030571" w:rsidRPr="009717F6" w:rsidRDefault="00030571" w:rsidP="009717F6">
      <w:pPr>
        <w:pStyle w:val="Paragraphedeliste"/>
        <w:numPr>
          <w:ilvl w:val="0"/>
          <w:numId w:val="20"/>
        </w:numPr>
        <w:spacing w:line="276" w:lineRule="auto"/>
        <w:jc w:val="both"/>
        <w:rPr>
          <w:sz w:val="24"/>
          <w:szCs w:val="24"/>
        </w:rPr>
      </w:pPr>
      <w:r>
        <w:rPr>
          <w:sz w:val="24"/>
          <w:szCs w:val="24"/>
        </w:rPr>
        <w:lastRenderedPageBreak/>
        <w:t>Et Droit social international (24h)</w:t>
      </w:r>
      <w:r w:rsidR="0027504A" w:rsidRPr="0027504A">
        <w:rPr>
          <w:sz w:val="24"/>
          <w:szCs w:val="24"/>
        </w:rPr>
        <w:t xml:space="preserve"> dans le master en droit, le master spécialisé en droit social et le master en sciences du travail </w:t>
      </w:r>
      <w:r w:rsidR="0027504A">
        <w:rPr>
          <w:sz w:val="24"/>
          <w:szCs w:val="24"/>
        </w:rPr>
        <w:t>(depuis 2021 mais suppléée depuis lors dans le cadre d’un congé parental 1/5</w:t>
      </w:r>
      <w:r w:rsidR="0027504A" w:rsidRPr="0027504A">
        <w:rPr>
          <w:sz w:val="24"/>
          <w:szCs w:val="24"/>
          <w:vertAlign w:val="superscript"/>
        </w:rPr>
        <w:t>ème</w:t>
      </w:r>
      <w:r w:rsidR="0027504A">
        <w:rPr>
          <w:sz w:val="24"/>
          <w:szCs w:val="24"/>
        </w:rPr>
        <w:t xml:space="preserve"> temps).</w:t>
      </w:r>
    </w:p>
    <w:p w14:paraId="2060F0DB" w14:textId="77777777" w:rsidR="003A41F0" w:rsidRDefault="003A41F0" w:rsidP="003A41F0">
      <w:pPr>
        <w:spacing w:line="276" w:lineRule="auto"/>
        <w:ind w:left="720"/>
        <w:jc w:val="both"/>
        <w:rPr>
          <w:sz w:val="24"/>
          <w:szCs w:val="24"/>
        </w:rPr>
      </w:pPr>
    </w:p>
    <w:p w14:paraId="5AF12E3D" w14:textId="28344E93" w:rsidR="007F668D" w:rsidRDefault="007F668D" w:rsidP="003A41F0">
      <w:pPr>
        <w:numPr>
          <w:ilvl w:val="0"/>
          <w:numId w:val="3"/>
        </w:numPr>
        <w:spacing w:line="276" w:lineRule="auto"/>
        <w:jc w:val="both"/>
        <w:rPr>
          <w:sz w:val="24"/>
          <w:szCs w:val="24"/>
        </w:rPr>
      </w:pPr>
      <w:r>
        <w:rPr>
          <w:sz w:val="24"/>
          <w:szCs w:val="24"/>
        </w:rPr>
        <w:t xml:space="preserve">Depuis le 15 septembre 2019, </w:t>
      </w:r>
      <w:r w:rsidR="00E537EA">
        <w:rPr>
          <w:sz w:val="24"/>
          <w:szCs w:val="24"/>
        </w:rPr>
        <w:t>directrice</w:t>
      </w:r>
      <w:r>
        <w:rPr>
          <w:sz w:val="24"/>
          <w:szCs w:val="24"/>
        </w:rPr>
        <w:t xml:space="preserve"> de la </w:t>
      </w:r>
      <w:hyperlink r:id="rId6" w:history="1">
        <w:r w:rsidRPr="00F2699C">
          <w:rPr>
            <w:rStyle w:val="Lienhypertexte"/>
            <w:i/>
            <w:iCs/>
            <w:sz w:val="24"/>
            <w:szCs w:val="24"/>
          </w:rPr>
          <w:t>Street Law Clinic</w:t>
        </w:r>
        <w:r w:rsidRPr="00F2699C">
          <w:rPr>
            <w:rStyle w:val="Lienhypertexte"/>
            <w:sz w:val="24"/>
            <w:szCs w:val="24"/>
          </w:rPr>
          <w:t xml:space="preserve"> en droit social</w:t>
        </w:r>
      </w:hyperlink>
      <w:r w:rsidR="004730D2">
        <w:rPr>
          <w:sz w:val="24"/>
          <w:szCs w:val="24"/>
        </w:rPr>
        <w:t xml:space="preserve"> de l’ULB</w:t>
      </w:r>
      <w:r>
        <w:rPr>
          <w:sz w:val="24"/>
          <w:szCs w:val="24"/>
        </w:rPr>
        <w:t>.</w:t>
      </w:r>
    </w:p>
    <w:p w14:paraId="501C6163" w14:textId="77777777" w:rsidR="007F668D" w:rsidRDefault="007F668D" w:rsidP="007F668D">
      <w:pPr>
        <w:spacing w:line="276" w:lineRule="auto"/>
        <w:ind w:left="720"/>
        <w:jc w:val="both"/>
        <w:rPr>
          <w:sz w:val="24"/>
          <w:szCs w:val="24"/>
        </w:rPr>
      </w:pPr>
    </w:p>
    <w:p w14:paraId="4204B20A" w14:textId="2BF7C299" w:rsidR="003A41F0" w:rsidRPr="00F92CCE" w:rsidRDefault="003A41F0" w:rsidP="003A41F0">
      <w:pPr>
        <w:numPr>
          <w:ilvl w:val="0"/>
          <w:numId w:val="3"/>
        </w:numPr>
        <w:spacing w:line="276" w:lineRule="auto"/>
        <w:jc w:val="both"/>
        <w:rPr>
          <w:sz w:val="24"/>
          <w:szCs w:val="24"/>
        </w:rPr>
      </w:pPr>
      <w:r w:rsidRPr="00F92CCE">
        <w:rPr>
          <w:sz w:val="24"/>
          <w:szCs w:val="24"/>
        </w:rPr>
        <w:t>Du</w:t>
      </w:r>
      <w:r>
        <w:rPr>
          <w:sz w:val="24"/>
          <w:szCs w:val="24"/>
        </w:rPr>
        <w:t xml:space="preserve"> 15 septembre 2015 au 30 septembre 2016</w:t>
      </w:r>
      <w:r w:rsidRPr="00F92CCE">
        <w:rPr>
          <w:sz w:val="24"/>
          <w:szCs w:val="24"/>
        </w:rPr>
        <w:t xml:space="preserve">, </w:t>
      </w:r>
      <w:r>
        <w:rPr>
          <w:sz w:val="24"/>
          <w:szCs w:val="24"/>
        </w:rPr>
        <w:t>Maître de conférences invitée</w:t>
      </w:r>
      <w:r w:rsidRPr="00F92CCE">
        <w:rPr>
          <w:sz w:val="24"/>
          <w:szCs w:val="24"/>
        </w:rPr>
        <w:t xml:space="preserve"> à l’Université catholique de Louvain-la-Neuve</w:t>
      </w:r>
      <w:r>
        <w:rPr>
          <w:sz w:val="24"/>
          <w:szCs w:val="24"/>
        </w:rPr>
        <w:t xml:space="preserve"> (cours de droit approfondi de la sécurité sociale en master 2 et cours de droit de la sécurité sociale en horaire décalé, en co-titulature avec Steve Gilson et Jean-François Neven)</w:t>
      </w:r>
      <w:r w:rsidRPr="00F92CCE">
        <w:rPr>
          <w:sz w:val="24"/>
          <w:szCs w:val="24"/>
        </w:rPr>
        <w:t>.</w:t>
      </w:r>
    </w:p>
    <w:p w14:paraId="492EF11D" w14:textId="77777777" w:rsidR="003A41F0" w:rsidRPr="00F92CCE" w:rsidRDefault="003A41F0" w:rsidP="003A41F0">
      <w:pPr>
        <w:spacing w:line="276" w:lineRule="auto"/>
        <w:ind w:left="720"/>
        <w:jc w:val="both"/>
        <w:rPr>
          <w:sz w:val="24"/>
          <w:szCs w:val="24"/>
        </w:rPr>
      </w:pPr>
    </w:p>
    <w:p w14:paraId="28E4CA51" w14:textId="77777777" w:rsidR="003A41F0" w:rsidRDefault="003A41F0" w:rsidP="003A41F0">
      <w:pPr>
        <w:numPr>
          <w:ilvl w:val="0"/>
          <w:numId w:val="3"/>
        </w:numPr>
        <w:spacing w:line="276" w:lineRule="auto"/>
        <w:jc w:val="both"/>
        <w:rPr>
          <w:sz w:val="24"/>
          <w:szCs w:val="24"/>
        </w:rPr>
      </w:pPr>
      <w:r w:rsidRPr="00F92CCE">
        <w:rPr>
          <w:sz w:val="24"/>
          <w:szCs w:val="24"/>
        </w:rPr>
        <w:t>Du 15 septembre 2015 à aujourd’hui, assistante en méthodologie de la recherche en droit social à l’Université Libre de Bruxelles.</w:t>
      </w:r>
    </w:p>
    <w:p w14:paraId="6C3244AA" w14:textId="77777777" w:rsidR="003A41F0" w:rsidRPr="00F92CCE" w:rsidRDefault="003A41F0" w:rsidP="003A41F0">
      <w:pPr>
        <w:spacing w:line="276" w:lineRule="auto"/>
        <w:jc w:val="both"/>
        <w:rPr>
          <w:sz w:val="24"/>
          <w:szCs w:val="24"/>
        </w:rPr>
      </w:pPr>
    </w:p>
    <w:p w14:paraId="5F811349" w14:textId="77777777" w:rsidR="003A41F0" w:rsidRPr="00776CE0" w:rsidRDefault="003A41F0" w:rsidP="003A41F0">
      <w:pPr>
        <w:numPr>
          <w:ilvl w:val="0"/>
          <w:numId w:val="3"/>
        </w:numPr>
        <w:spacing w:line="276" w:lineRule="auto"/>
        <w:jc w:val="both"/>
        <w:rPr>
          <w:sz w:val="24"/>
          <w:szCs w:val="24"/>
        </w:rPr>
      </w:pPr>
      <w:r w:rsidRPr="00776CE0">
        <w:rPr>
          <w:sz w:val="24"/>
          <w:szCs w:val="24"/>
        </w:rPr>
        <w:t>De 2012 à 2013, encadrement d’un groupe d’étudiants pour les exercices pratiques et les travaux écrits en droit de la sécurité sociale en premier master à la Faculté de droit de l’Université catholique de Louvain.</w:t>
      </w:r>
    </w:p>
    <w:p w14:paraId="75CDB627" w14:textId="77777777" w:rsidR="003A41F0" w:rsidRDefault="003A41F0" w:rsidP="003A41F0">
      <w:pPr>
        <w:spacing w:line="276" w:lineRule="auto"/>
        <w:ind w:left="720"/>
        <w:jc w:val="both"/>
        <w:rPr>
          <w:sz w:val="24"/>
          <w:szCs w:val="24"/>
        </w:rPr>
      </w:pPr>
    </w:p>
    <w:p w14:paraId="6FD1DFD0" w14:textId="77777777" w:rsidR="003A41F0" w:rsidRDefault="003A41F0" w:rsidP="003A41F0">
      <w:pPr>
        <w:numPr>
          <w:ilvl w:val="0"/>
          <w:numId w:val="3"/>
        </w:numPr>
        <w:spacing w:line="276" w:lineRule="auto"/>
        <w:jc w:val="both"/>
        <w:rPr>
          <w:sz w:val="24"/>
          <w:szCs w:val="24"/>
        </w:rPr>
      </w:pPr>
      <w:r>
        <w:rPr>
          <w:sz w:val="24"/>
          <w:szCs w:val="24"/>
        </w:rPr>
        <w:t>De 2007 à 2011, encadrement des exercices pratiques et des travaux écrits en droit de la sécurité sociale en premier master à la Faculté de droit de l’Université catholique de Louvain.</w:t>
      </w:r>
    </w:p>
    <w:p w14:paraId="61843342" w14:textId="77777777" w:rsidR="003A41F0" w:rsidRDefault="003A41F0" w:rsidP="003A41F0">
      <w:pPr>
        <w:spacing w:line="276" w:lineRule="auto"/>
        <w:ind w:left="720"/>
        <w:jc w:val="both"/>
        <w:rPr>
          <w:sz w:val="24"/>
          <w:szCs w:val="24"/>
        </w:rPr>
      </w:pPr>
    </w:p>
    <w:p w14:paraId="27AF5F31" w14:textId="77777777" w:rsidR="003A41F0" w:rsidRPr="001E3633" w:rsidRDefault="003A41F0" w:rsidP="003A41F0">
      <w:pPr>
        <w:numPr>
          <w:ilvl w:val="0"/>
          <w:numId w:val="3"/>
        </w:numPr>
        <w:spacing w:line="276" w:lineRule="auto"/>
        <w:jc w:val="both"/>
        <w:rPr>
          <w:sz w:val="24"/>
          <w:szCs w:val="24"/>
        </w:rPr>
      </w:pPr>
      <w:r>
        <w:rPr>
          <w:sz w:val="24"/>
          <w:szCs w:val="24"/>
        </w:rPr>
        <w:t>De 2007 à 2008, encadrement des exercices pratiques en méthodologie juridique dispensés en premier baccalauréat à la Faculté de droit de l’Université catholique de Louvain.</w:t>
      </w:r>
    </w:p>
    <w:p w14:paraId="7A3A0D77" w14:textId="77777777" w:rsidR="003A41F0" w:rsidRDefault="003A41F0" w:rsidP="003A41F0">
      <w:pPr>
        <w:spacing w:line="276" w:lineRule="auto"/>
        <w:jc w:val="both"/>
        <w:rPr>
          <w:sz w:val="24"/>
          <w:szCs w:val="24"/>
        </w:rPr>
      </w:pPr>
    </w:p>
    <w:p w14:paraId="5ADD1911" w14:textId="759FFA0D" w:rsidR="00D46529" w:rsidRDefault="00D46529" w:rsidP="00D46529">
      <w:pPr>
        <w:spacing w:line="276" w:lineRule="auto"/>
        <w:jc w:val="both"/>
        <w:rPr>
          <w:b/>
          <w:bCs/>
          <w:sz w:val="24"/>
          <w:szCs w:val="24"/>
        </w:rPr>
      </w:pPr>
      <w:r>
        <w:rPr>
          <w:b/>
          <w:bCs/>
          <w:sz w:val="24"/>
          <w:szCs w:val="24"/>
        </w:rPr>
        <w:t>4.2.</w:t>
      </w:r>
      <w:r>
        <w:rPr>
          <w:b/>
          <w:bCs/>
          <w:sz w:val="24"/>
          <w:szCs w:val="24"/>
        </w:rPr>
        <w:tab/>
        <w:t>Encadrement de travaux de fin de deuxième et de troisièmes cycles</w:t>
      </w:r>
    </w:p>
    <w:p w14:paraId="5FACD63E" w14:textId="348CE318" w:rsidR="00020735" w:rsidRPr="00020735" w:rsidRDefault="00020735" w:rsidP="00020735">
      <w:pPr>
        <w:spacing w:line="276" w:lineRule="auto"/>
        <w:jc w:val="both"/>
        <w:rPr>
          <w:b/>
          <w:bCs/>
          <w:sz w:val="24"/>
          <w:szCs w:val="24"/>
        </w:rPr>
      </w:pPr>
    </w:p>
    <w:p w14:paraId="04A3F76C" w14:textId="2A7062D9" w:rsidR="00020735" w:rsidRPr="00020735" w:rsidRDefault="00020735" w:rsidP="00020735">
      <w:pPr>
        <w:spacing w:line="276" w:lineRule="auto"/>
        <w:jc w:val="both"/>
        <w:rPr>
          <w:b/>
          <w:bCs/>
          <w:sz w:val="24"/>
          <w:szCs w:val="24"/>
        </w:rPr>
      </w:pPr>
      <w:r w:rsidRPr="00020735">
        <w:rPr>
          <w:b/>
          <w:bCs/>
          <w:sz w:val="24"/>
          <w:szCs w:val="24"/>
        </w:rPr>
        <w:t>4.2.1.</w:t>
      </w:r>
      <w:r w:rsidR="00D46529">
        <w:rPr>
          <w:b/>
          <w:bCs/>
          <w:sz w:val="24"/>
          <w:szCs w:val="24"/>
        </w:rPr>
        <w:tab/>
      </w:r>
      <w:r w:rsidRPr="00020735">
        <w:rPr>
          <w:b/>
          <w:bCs/>
          <w:sz w:val="24"/>
          <w:szCs w:val="24"/>
        </w:rPr>
        <w:t>Mémoires</w:t>
      </w:r>
      <w:r w:rsidR="00D46529">
        <w:rPr>
          <w:b/>
          <w:bCs/>
          <w:sz w:val="24"/>
          <w:szCs w:val="24"/>
        </w:rPr>
        <w:t xml:space="preserve"> </w:t>
      </w:r>
      <w:r w:rsidRPr="00020735">
        <w:rPr>
          <w:b/>
          <w:bCs/>
          <w:sz w:val="24"/>
          <w:szCs w:val="24"/>
        </w:rPr>
        <w:t>de</w:t>
      </w:r>
      <w:r w:rsidRPr="00020735">
        <w:rPr>
          <w:b/>
          <w:bCs/>
          <w:sz w:val="24"/>
          <w:szCs w:val="24"/>
        </w:rPr>
        <w:tab/>
        <w:t>deuxième</w:t>
      </w:r>
      <w:r w:rsidR="00D46529">
        <w:rPr>
          <w:b/>
          <w:bCs/>
          <w:sz w:val="24"/>
          <w:szCs w:val="24"/>
        </w:rPr>
        <w:t xml:space="preserve"> </w:t>
      </w:r>
      <w:r w:rsidRPr="00020735">
        <w:rPr>
          <w:b/>
          <w:bCs/>
          <w:sz w:val="24"/>
          <w:szCs w:val="24"/>
        </w:rPr>
        <w:t>cycle</w:t>
      </w:r>
      <w:r w:rsidRPr="00020735">
        <w:rPr>
          <w:b/>
          <w:bCs/>
          <w:sz w:val="24"/>
          <w:szCs w:val="24"/>
        </w:rPr>
        <w:tab/>
      </w:r>
    </w:p>
    <w:p w14:paraId="2157971E" w14:textId="77777777" w:rsidR="00020735" w:rsidRPr="00020735" w:rsidRDefault="00020735" w:rsidP="00020735">
      <w:pPr>
        <w:spacing w:line="276" w:lineRule="auto"/>
        <w:jc w:val="both"/>
        <w:rPr>
          <w:b/>
          <w:bCs/>
          <w:sz w:val="24"/>
          <w:szCs w:val="24"/>
        </w:rPr>
      </w:pPr>
      <w:r w:rsidRPr="00020735">
        <w:rPr>
          <w:b/>
          <w:bCs/>
          <w:sz w:val="24"/>
          <w:szCs w:val="24"/>
        </w:rPr>
        <w:tab/>
      </w:r>
    </w:p>
    <w:p w14:paraId="384D2C2C" w14:textId="44725845" w:rsidR="00020735" w:rsidRPr="00D46529" w:rsidRDefault="00020735" w:rsidP="00020735">
      <w:pPr>
        <w:spacing w:line="276" w:lineRule="auto"/>
        <w:jc w:val="both"/>
        <w:rPr>
          <w:bCs/>
          <w:sz w:val="24"/>
          <w:szCs w:val="24"/>
        </w:rPr>
      </w:pPr>
      <w:r w:rsidRPr="00D46529">
        <w:rPr>
          <w:bCs/>
          <w:sz w:val="24"/>
          <w:szCs w:val="24"/>
        </w:rPr>
        <w:t>Encadrement</w:t>
      </w:r>
      <w:r w:rsidR="003046AF">
        <w:rPr>
          <w:bCs/>
          <w:sz w:val="24"/>
          <w:szCs w:val="24"/>
        </w:rPr>
        <w:t>,</w:t>
      </w:r>
      <w:r w:rsidR="00AF0D90">
        <w:rPr>
          <w:bCs/>
          <w:sz w:val="24"/>
          <w:szCs w:val="24"/>
        </w:rPr>
        <w:t xml:space="preserve"> </w:t>
      </w:r>
      <w:r w:rsidRPr="00D46529">
        <w:rPr>
          <w:bCs/>
          <w:sz w:val="24"/>
          <w:szCs w:val="24"/>
        </w:rPr>
        <w:t>chaque</w:t>
      </w:r>
      <w:r w:rsidRPr="00D46529">
        <w:rPr>
          <w:bCs/>
          <w:sz w:val="24"/>
          <w:szCs w:val="24"/>
        </w:rPr>
        <w:tab/>
        <w:t>année</w:t>
      </w:r>
      <w:r w:rsidR="003046AF">
        <w:rPr>
          <w:bCs/>
          <w:sz w:val="24"/>
          <w:szCs w:val="24"/>
        </w:rPr>
        <w:t xml:space="preserve">, </w:t>
      </w:r>
      <w:r w:rsidRPr="00D46529">
        <w:rPr>
          <w:bCs/>
          <w:sz w:val="24"/>
          <w:szCs w:val="24"/>
        </w:rPr>
        <w:t>de</w:t>
      </w:r>
      <w:r w:rsidR="00D46529">
        <w:rPr>
          <w:bCs/>
          <w:sz w:val="24"/>
          <w:szCs w:val="24"/>
        </w:rPr>
        <w:t xml:space="preserve"> </w:t>
      </w:r>
      <w:r w:rsidRPr="00D46529">
        <w:rPr>
          <w:bCs/>
          <w:sz w:val="24"/>
          <w:szCs w:val="24"/>
        </w:rPr>
        <w:t>mémoires</w:t>
      </w:r>
      <w:r w:rsidR="00D46529">
        <w:rPr>
          <w:bCs/>
          <w:sz w:val="24"/>
          <w:szCs w:val="24"/>
        </w:rPr>
        <w:t xml:space="preserve"> </w:t>
      </w:r>
      <w:r w:rsidRPr="00D46529">
        <w:rPr>
          <w:bCs/>
          <w:sz w:val="24"/>
          <w:szCs w:val="24"/>
        </w:rPr>
        <w:t>et</w:t>
      </w:r>
      <w:r w:rsidR="00D46529">
        <w:rPr>
          <w:bCs/>
          <w:sz w:val="24"/>
          <w:szCs w:val="24"/>
        </w:rPr>
        <w:t xml:space="preserve"> </w:t>
      </w:r>
      <w:r w:rsidRPr="00D46529">
        <w:rPr>
          <w:bCs/>
          <w:sz w:val="24"/>
          <w:szCs w:val="24"/>
        </w:rPr>
        <w:t>de</w:t>
      </w:r>
      <w:r w:rsidR="00D46529">
        <w:rPr>
          <w:bCs/>
          <w:sz w:val="24"/>
          <w:szCs w:val="24"/>
        </w:rPr>
        <w:t xml:space="preserve"> </w:t>
      </w:r>
      <w:r w:rsidRPr="00D46529">
        <w:rPr>
          <w:bCs/>
          <w:sz w:val="24"/>
          <w:szCs w:val="24"/>
        </w:rPr>
        <w:t>travaux</w:t>
      </w:r>
      <w:r w:rsidR="00D46529">
        <w:rPr>
          <w:bCs/>
          <w:sz w:val="24"/>
          <w:szCs w:val="24"/>
        </w:rPr>
        <w:t xml:space="preserve"> </w:t>
      </w:r>
      <w:r w:rsidRPr="00D46529">
        <w:rPr>
          <w:bCs/>
          <w:sz w:val="24"/>
          <w:szCs w:val="24"/>
        </w:rPr>
        <w:t>de</w:t>
      </w:r>
      <w:r w:rsidR="00D46529">
        <w:rPr>
          <w:bCs/>
          <w:sz w:val="24"/>
          <w:szCs w:val="24"/>
        </w:rPr>
        <w:t xml:space="preserve"> </w:t>
      </w:r>
      <w:r w:rsidRPr="00D46529">
        <w:rPr>
          <w:bCs/>
          <w:sz w:val="24"/>
          <w:szCs w:val="24"/>
        </w:rPr>
        <w:t>fin</w:t>
      </w:r>
      <w:r w:rsidR="00D46529">
        <w:rPr>
          <w:bCs/>
          <w:sz w:val="24"/>
          <w:szCs w:val="24"/>
        </w:rPr>
        <w:t xml:space="preserve"> </w:t>
      </w:r>
      <w:r w:rsidRPr="00D46529">
        <w:rPr>
          <w:bCs/>
          <w:sz w:val="24"/>
          <w:szCs w:val="24"/>
        </w:rPr>
        <w:t>d’études</w:t>
      </w:r>
      <w:r w:rsidR="00D46529">
        <w:rPr>
          <w:bCs/>
          <w:sz w:val="24"/>
          <w:szCs w:val="24"/>
        </w:rPr>
        <w:t xml:space="preserve"> </w:t>
      </w:r>
      <w:r w:rsidRPr="00D46529">
        <w:rPr>
          <w:bCs/>
          <w:sz w:val="24"/>
          <w:szCs w:val="24"/>
        </w:rPr>
        <w:t>dans</w:t>
      </w:r>
      <w:r w:rsidR="00D46529">
        <w:rPr>
          <w:bCs/>
          <w:sz w:val="24"/>
          <w:szCs w:val="24"/>
        </w:rPr>
        <w:t xml:space="preserve"> </w:t>
      </w:r>
      <w:r w:rsidRPr="00D46529">
        <w:rPr>
          <w:bCs/>
          <w:sz w:val="24"/>
          <w:szCs w:val="24"/>
        </w:rPr>
        <w:t>le</w:t>
      </w:r>
      <w:r w:rsidR="00D46529">
        <w:rPr>
          <w:bCs/>
          <w:sz w:val="24"/>
          <w:szCs w:val="24"/>
        </w:rPr>
        <w:t xml:space="preserve"> </w:t>
      </w:r>
      <w:r w:rsidRPr="00D46529">
        <w:rPr>
          <w:bCs/>
          <w:sz w:val="24"/>
          <w:szCs w:val="24"/>
        </w:rPr>
        <w:t>cadre</w:t>
      </w:r>
      <w:r w:rsidR="00D46529">
        <w:rPr>
          <w:bCs/>
          <w:sz w:val="24"/>
          <w:szCs w:val="24"/>
        </w:rPr>
        <w:t xml:space="preserve"> </w:t>
      </w:r>
      <w:r w:rsidRPr="00D46529">
        <w:rPr>
          <w:bCs/>
          <w:sz w:val="24"/>
          <w:szCs w:val="24"/>
        </w:rPr>
        <w:t>du</w:t>
      </w:r>
      <w:r w:rsidR="00D46529">
        <w:rPr>
          <w:bCs/>
          <w:sz w:val="24"/>
          <w:szCs w:val="24"/>
        </w:rPr>
        <w:t xml:space="preserve"> </w:t>
      </w:r>
      <w:r w:rsidRPr="00D46529">
        <w:rPr>
          <w:bCs/>
          <w:sz w:val="24"/>
          <w:szCs w:val="24"/>
        </w:rPr>
        <w:t>master</w:t>
      </w:r>
      <w:r w:rsidR="00D46529">
        <w:rPr>
          <w:bCs/>
          <w:sz w:val="24"/>
          <w:szCs w:val="24"/>
        </w:rPr>
        <w:t xml:space="preserve"> </w:t>
      </w:r>
      <w:r w:rsidRPr="00D46529">
        <w:rPr>
          <w:bCs/>
          <w:sz w:val="24"/>
          <w:szCs w:val="24"/>
        </w:rPr>
        <w:t>en</w:t>
      </w:r>
      <w:r w:rsidR="00D46529">
        <w:rPr>
          <w:bCs/>
          <w:sz w:val="24"/>
          <w:szCs w:val="24"/>
        </w:rPr>
        <w:t xml:space="preserve"> </w:t>
      </w:r>
      <w:r w:rsidRPr="00D46529">
        <w:rPr>
          <w:bCs/>
          <w:sz w:val="24"/>
          <w:szCs w:val="24"/>
        </w:rPr>
        <w:t>droit,</w:t>
      </w:r>
      <w:r w:rsidR="00D46529">
        <w:rPr>
          <w:bCs/>
          <w:sz w:val="24"/>
          <w:szCs w:val="24"/>
        </w:rPr>
        <w:t xml:space="preserve"> </w:t>
      </w:r>
      <w:r w:rsidR="008C6FD3">
        <w:rPr>
          <w:bCs/>
          <w:sz w:val="24"/>
          <w:szCs w:val="24"/>
        </w:rPr>
        <w:t>du master spécialisé en droit social</w:t>
      </w:r>
      <w:r w:rsidR="00F2539A">
        <w:rPr>
          <w:bCs/>
          <w:sz w:val="24"/>
          <w:szCs w:val="24"/>
        </w:rPr>
        <w:t xml:space="preserve"> et</w:t>
      </w:r>
      <w:r w:rsidR="008C6FD3">
        <w:rPr>
          <w:bCs/>
          <w:sz w:val="24"/>
          <w:szCs w:val="24"/>
        </w:rPr>
        <w:t xml:space="preserve"> </w:t>
      </w:r>
      <w:r w:rsidRPr="00D46529">
        <w:rPr>
          <w:bCs/>
          <w:sz w:val="24"/>
          <w:szCs w:val="24"/>
        </w:rPr>
        <w:t>du</w:t>
      </w:r>
      <w:r w:rsidR="00D46529">
        <w:rPr>
          <w:bCs/>
          <w:sz w:val="24"/>
          <w:szCs w:val="24"/>
        </w:rPr>
        <w:t xml:space="preserve"> </w:t>
      </w:r>
      <w:r w:rsidRPr="00D46529">
        <w:rPr>
          <w:bCs/>
          <w:sz w:val="24"/>
          <w:szCs w:val="24"/>
        </w:rPr>
        <w:t>master</w:t>
      </w:r>
      <w:r w:rsidR="00D46529">
        <w:rPr>
          <w:bCs/>
          <w:sz w:val="24"/>
          <w:szCs w:val="24"/>
        </w:rPr>
        <w:t xml:space="preserve"> </w:t>
      </w:r>
      <w:r w:rsidRPr="00D46529">
        <w:rPr>
          <w:bCs/>
          <w:sz w:val="24"/>
          <w:szCs w:val="24"/>
        </w:rPr>
        <w:t>en</w:t>
      </w:r>
      <w:r w:rsidR="00F2539A">
        <w:rPr>
          <w:bCs/>
          <w:sz w:val="24"/>
          <w:szCs w:val="24"/>
        </w:rPr>
        <w:t xml:space="preserve"> </w:t>
      </w:r>
      <w:r w:rsidRPr="00D46529">
        <w:rPr>
          <w:bCs/>
          <w:sz w:val="24"/>
          <w:szCs w:val="24"/>
        </w:rPr>
        <w:t>sciences</w:t>
      </w:r>
      <w:r w:rsidR="00D46529">
        <w:rPr>
          <w:bCs/>
          <w:sz w:val="24"/>
          <w:szCs w:val="24"/>
        </w:rPr>
        <w:t xml:space="preserve"> </w:t>
      </w:r>
      <w:r w:rsidRPr="00D46529">
        <w:rPr>
          <w:bCs/>
          <w:sz w:val="24"/>
          <w:szCs w:val="24"/>
        </w:rPr>
        <w:t>du</w:t>
      </w:r>
      <w:r w:rsidR="00D46529">
        <w:rPr>
          <w:bCs/>
          <w:sz w:val="24"/>
          <w:szCs w:val="24"/>
        </w:rPr>
        <w:t xml:space="preserve"> </w:t>
      </w:r>
      <w:r w:rsidRPr="00D46529">
        <w:rPr>
          <w:bCs/>
          <w:sz w:val="24"/>
          <w:szCs w:val="24"/>
        </w:rPr>
        <w:t>travail</w:t>
      </w:r>
      <w:r w:rsidR="00D46529">
        <w:rPr>
          <w:bCs/>
          <w:sz w:val="24"/>
          <w:szCs w:val="24"/>
        </w:rPr>
        <w:t xml:space="preserve"> en horaire de jour et en hora</w:t>
      </w:r>
      <w:r w:rsidR="00F2539A">
        <w:rPr>
          <w:bCs/>
          <w:sz w:val="24"/>
          <w:szCs w:val="24"/>
        </w:rPr>
        <w:t>ire décalé</w:t>
      </w:r>
      <w:r w:rsidR="008C6FD3">
        <w:rPr>
          <w:bCs/>
          <w:sz w:val="24"/>
          <w:szCs w:val="24"/>
        </w:rPr>
        <w:t>.</w:t>
      </w:r>
      <w:r w:rsidRPr="00D46529">
        <w:rPr>
          <w:bCs/>
          <w:sz w:val="24"/>
          <w:szCs w:val="24"/>
        </w:rPr>
        <w:tab/>
      </w:r>
    </w:p>
    <w:p w14:paraId="03A45866" w14:textId="77777777" w:rsidR="00020735" w:rsidRPr="00020735" w:rsidRDefault="00020735" w:rsidP="00020735">
      <w:pPr>
        <w:spacing w:line="276" w:lineRule="auto"/>
        <w:jc w:val="both"/>
        <w:rPr>
          <w:b/>
          <w:bCs/>
          <w:sz w:val="24"/>
          <w:szCs w:val="24"/>
        </w:rPr>
      </w:pPr>
      <w:r w:rsidRPr="00020735">
        <w:rPr>
          <w:b/>
          <w:bCs/>
          <w:sz w:val="24"/>
          <w:szCs w:val="24"/>
        </w:rPr>
        <w:tab/>
      </w:r>
    </w:p>
    <w:p w14:paraId="52DFEE50" w14:textId="1E74BE1A" w:rsidR="00020735" w:rsidRPr="00020735" w:rsidRDefault="00020735" w:rsidP="00020735">
      <w:pPr>
        <w:spacing w:line="276" w:lineRule="auto"/>
        <w:jc w:val="both"/>
        <w:rPr>
          <w:b/>
          <w:bCs/>
          <w:sz w:val="24"/>
          <w:szCs w:val="24"/>
        </w:rPr>
      </w:pPr>
      <w:r w:rsidRPr="00020735">
        <w:rPr>
          <w:b/>
          <w:bCs/>
          <w:sz w:val="24"/>
          <w:szCs w:val="24"/>
        </w:rPr>
        <w:t>4.2.2.</w:t>
      </w:r>
      <w:r w:rsidRPr="00020735">
        <w:rPr>
          <w:b/>
          <w:bCs/>
          <w:sz w:val="24"/>
          <w:szCs w:val="24"/>
        </w:rPr>
        <w:tab/>
        <w:t>Thèses</w:t>
      </w:r>
      <w:r w:rsidR="00D46529">
        <w:rPr>
          <w:b/>
          <w:bCs/>
          <w:sz w:val="24"/>
          <w:szCs w:val="24"/>
        </w:rPr>
        <w:t xml:space="preserve"> </w:t>
      </w:r>
      <w:r w:rsidRPr="00020735">
        <w:rPr>
          <w:b/>
          <w:bCs/>
          <w:sz w:val="24"/>
          <w:szCs w:val="24"/>
        </w:rPr>
        <w:t>de</w:t>
      </w:r>
      <w:r w:rsidR="00D46529">
        <w:rPr>
          <w:b/>
          <w:bCs/>
          <w:sz w:val="24"/>
          <w:szCs w:val="24"/>
        </w:rPr>
        <w:t xml:space="preserve"> </w:t>
      </w:r>
      <w:r w:rsidRPr="00020735">
        <w:rPr>
          <w:b/>
          <w:bCs/>
          <w:sz w:val="24"/>
          <w:szCs w:val="24"/>
        </w:rPr>
        <w:t>doctorat</w:t>
      </w:r>
      <w:r w:rsidRPr="00020735">
        <w:rPr>
          <w:b/>
          <w:bCs/>
          <w:sz w:val="24"/>
          <w:szCs w:val="24"/>
        </w:rPr>
        <w:tab/>
      </w:r>
    </w:p>
    <w:p w14:paraId="73C641CF" w14:textId="77777777" w:rsidR="00020735" w:rsidRPr="00020735" w:rsidRDefault="00020735" w:rsidP="00020735">
      <w:pPr>
        <w:spacing w:line="276" w:lineRule="auto"/>
        <w:jc w:val="both"/>
        <w:rPr>
          <w:b/>
          <w:bCs/>
          <w:sz w:val="24"/>
          <w:szCs w:val="24"/>
        </w:rPr>
      </w:pPr>
      <w:r w:rsidRPr="00020735">
        <w:rPr>
          <w:b/>
          <w:bCs/>
          <w:sz w:val="24"/>
          <w:szCs w:val="24"/>
        </w:rPr>
        <w:tab/>
      </w:r>
    </w:p>
    <w:p w14:paraId="1AF69691" w14:textId="77777777" w:rsidR="00676F3F" w:rsidRDefault="00020735" w:rsidP="00020735">
      <w:pPr>
        <w:spacing w:line="276" w:lineRule="auto"/>
        <w:jc w:val="both"/>
        <w:rPr>
          <w:bCs/>
          <w:sz w:val="24"/>
          <w:szCs w:val="24"/>
        </w:rPr>
      </w:pPr>
      <w:r w:rsidRPr="00D46529">
        <w:rPr>
          <w:bCs/>
          <w:sz w:val="24"/>
          <w:szCs w:val="24"/>
        </w:rPr>
        <w:t>Thèses</w:t>
      </w:r>
      <w:r w:rsidRPr="00D46529">
        <w:rPr>
          <w:bCs/>
          <w:sz w:val="24"/>
          <w:szCs w:val="24"/>
        </w:rPr>
        <w:tab/>
        <w:t>en</w:t>
      </w:r>
      <w:r w:rsidR="00D46529">
        <w:rPr>
          <w:bCs/>
          <w:sz w:val="24"/>
          <w:szCs w:val="24"/>
        </w:rPr>
        <w:t xml:space="preserve"> </w:t>
      </w:r>
      <w:r w:rsidRPr="00D46529">
        <w:rPr>
          <w:bCs/>
          <w:sz w:val="24"/>
          <w:szCs w:val="24"/>
        </w:rPr>
        <w:t>cours</w:t>
      </w:r>
      <w:r w:rsidR="00D46529">
        <w:rPr>
          <w:bCs/>
          <w:sz w:val="24"/>
          <w:szCs w:val="24"/>
        </w:rPr>
        <w:t xml:space="preserve"> </w:t>
      </w:r>
      <w:r w:rsidRPr="00D46529">
        <w:rPr>
          <w:bCs/>
          <w:sz w:val="24"/>
          <w:szCs w:val="24"/>
        </w:rPr>
        <w:t>:</w:t>
      </w:r>
    </w:p>
    <w:p w14:paraId="38FF9AC6" w14:textId="77777777" w:rsidR="00676F3F" w:rsidRDefault="00676F3F" w:rsidP="00020735">
      <w:pPr>
        <w:spacing w:line="276" w:lineRule="auto"/>
        <w:jc w:val="both"/>
        <w:rPr>
          <w:bCs/>
          <w:sz w:val="24"/>
          <w:szCs w:val="24"/>
        </w:rPr>
      </w:pPr>
    </w:p>
    <w:p w14:paraId="29330109" w14:textId="7057AEEC" w:rsidR="00F467B4" w:rsidRDefault="00F467B4" w:rsidP="00020735">
      <w:pPr>
        <w:spacing w:line="276" w:lineRule="auto"/>
        <w:jc w:val="both"/>
        <w:rPr>
          <w:bCs/>
          <w:i/>
          <w:iCs/>
          <w:sz w:val="24"/>
          <w:szCs w:val="24"/>
        </w:rPr>
      </w:pPr>
      <w:r>
        <w:rPr>
          <w:bCs/>
          <w:sz w:val="24"/>
          <w:szCs w:val="24"/>
        </w:rPr>
        <w:t>Depuis octobre 2023, membre du comi</w:t>
      </w:r>
      <w:r w:rsidR="00F83774">
        <w:rPr>
          <w:bCs/>
          <w:sz w:val="24"/>
          <w:szCs w:val="24"/>
        </w:rPr>
        <w:t>t</w:t>
      </w:r>
      <w:r>
        <w:rPr>
          <w:bCs/>
          <w:sz w:val="24"/>
          <w:szCs w:val="24"/>
        </w:rPr>
        <w:t xml:space="preserve">é d’accompagnement de la thèse de Ninon Ramlot, </w:t>
      </w:r>
      <w:r w:rsidR="00F83774" w:rsidRPr="00F83774">
        <w:rPr>
          <w:bCs/>
          <w:i/>
          <w:iCs/>
          <w:sz w:val="24"/>
          <w:szCs w:val="24"/>
        </w:rPr>
        <w:t>La protection sociale des travailleurs atypiques.</w:t>
      </w:r>
    </w:p>
    <w:p w14:paraId="192584AF" w14:textId="77777777" w:rsidR="00F83774" w:rsidRDefault="00F83774" w:rsidP="00020735">
      <w:pPr>
        <w:spacing w:line="276" w:lineRule="auto"/>
        <w:jc w:val="both"/>
        <w:rPr>
          <w:bCs/>
          <w:i/>
          <w:iCs/>
          <w:sz w:val="24"/>
          <w:szCs w:val="24"/>
        </w:rPr>
      </w:pPr>
    </w:p>
    <w:p w14:paraId="2EB0A5B8" w14:textId="6A51064F" w:rsidR="00F83774" w:rsidRPr="00F83774" w:rsidRDefault="00F83774" w:rsidP="00020735">
      <w:pPr>
        <w:spacing w:line="276" w:lineRule="auto"/>
        <w:jc w:val="both"/>
        <w:rPr>
          <w:bCs/>
          <w:sz w:val="24"/>
          <w:szCs w:val="24"/>
        </w:rPr>
      </w:pPr>
      <w:r>
        <w:rPr>
          <w:bCs/>
          <w:sz w:val="24"/>
          <w:szCs w:val="24"/>
        </w:rPr>
        <w:t xml:space="preserve">Depuis septembre 2023, membre du comité d’accompagnement de la thèse de </w:t>
      </w:r>
      <w:r w:rsidR="000C3AAF" w:rsidRPr="000C3AAF">
        <w:rPr>
          <w:bCs/>
          <w:sz w:val="24"/>
          <w:szCs w:val="24"/>
          <w:lang w:val="fr-BE"/>
        </w:rPr>
        <w:t xml:space="preserve">Giulia De Pascale, </w:t>
      </w:r>
      <w:r w:rsidR="000C3AAF" w:rsidRPr="000C3AAF">
        <w:rPr>
          <w:bCs/>
          <w:i/>
          <w:iCs/>
          <w:sz w:val="24"/>
          <w:szCs w:val="24"/>
          <w:lang w:val="fr-BE"/>
        </w:rPr>
        <w:t xml:space="preserve">Une histoire croisée du mouvement féministe et du fédéralisme belge : évolution </w:t>
      </w:r>
      <w:r w:rsidR="000C3AAF" w:rsidRPr="000C3AAF">
        <w:rPr>
          <w:bCs/>
          <w:i/>
          <w:iCs/>
          <w:sz w:val="24"/>
          <w:szCs w:val="24"/>
          <w:lang w:val="fr-BE"/>
        </w:rPr>
        <w:lastRenderedPageBreak/>
        <w:t>parallèle, influences réciproques et développement de politiques publiques</w:t>
      </w:r>
    </w:p>
    <w:p w14:paraId="488EEB1F" w14:textId="77777777" w:rsidR="00F467B4" w:rsidRDefault="00F467B4" w:rsidP="00020735">
      <w:pPr>
        <w:spacing w:line="276" w:lineRule="auto"/>
        <w:jc w:val="both"/>
        <w:rPr>
          <w:bCs/>
          <w:sz w:val="24"/>
          <w:szCs w:val="24"/>
        </w:rPr>
      </w:pPr>
    </w:p>
    <w:p w14:paraId="3B46A9FE" w14:textId="24BB82A0" w:rsidR="002D0BBD" w:rsidRDefault="00500A24" w:rsidP="00020735">
      <w:pPr>
        <w:spacing w:line="276" w:lineRule="auto"/>
        <w:jc w:val="both"/>
        <w:rPr>
          <w:bCs/>
          <w:sz w:val="24"/>
          <w:szCs w:val="24"/>
        </w:rPr>
      </w:pPr>
      <w:r>
        <w:rPr>
          <w:bCs/>
          <w:sz w:val="24"/>
          <w:szCs w:val="24"/>
        </w:rPr>
        <w:t>Depuis février 2023, présidente du comité d’accompagnement de la thèse de Flore Bélenger</w:t>
      </w:r>
      <w:r w:rsidR="002D0BBD">
        <w:rPr>
          <w:bCs/>
          <w:sz w:val="24"/>
          <w:szCs w:val="24"/>
        </w:rPr>
        <w:t xml:space="preserve"> (bourse Mini-ARC – ULB), </w:t>
      </w:r>
      <w:r w:rsidR="002D0BBD" w:rsidRPr="002D0BBD">
        <w:rPr>
          <w:bCs/>
          <w:i/>
          <w:iCs/>
          <w:sz w:val="24"/>
          <w:szCs w:val="24"/>
        </w:rPr>
        <w:t>Dans les coulisses des centres publics d’action sociale : la place des représentations sociales dans les pratiques décisionnelles en matière d’aide sociale.</w:t>
      </w:r>
    </w:p>
    <w:p w14:paraId="564FAB6F" w14:textId="77777777" w:rsidR="002D0BBD" w:rsidRDefault="002D0BBD" w:rsidP="00020735">
      <w:pPr>
        <w:spacing w:line="276" w:lineRule="auto"/>
        <w:jc w:val="both"/>
        <w:rPr>
          <w:bCs/>
          <w:sz w:val="24"/>
          <w:szCs w:val="24"/>
        </w:rPr>
      </w:pPr>
    </w:p>
    <w:p w14:paraId="013773D1" w14:textId="20F446DF" w:rsidR="000C68A4" w:rsidRDefault="000C68A4" w:rsidP="00020735">
      <w:pPr>
        <w:spacing w:line="276" w:lineRule="auto"/>
        <w:jc w:val="both"/>
        <w:rPr>
          <w:bCs/>
          <w:sz w:val="24"/>
          <w:szCs w:val="24"/>
        </w:rPr>
      </w:pPr>
      <w:r>
        <w:rPr>
          <w:bCs/>
          <w:sz w:val="24"/>
          <w:szCs w:val="24"/>
        </w:rPr>
        <w:t xml:space="preserve">Depuis octobre 2020, co-promotrice de la thèse d’Hélène Deroubaix (bourse Mini-ARC – ULB), </w:t>
      </w:r>
      <w:r w:rsidRPr="000C68A4">
        <w:rPr>
          <w:bCs/>
          <w:i/>
          <w:iCs/>
          <w:sz w:val="24"/>
          <w:szCs w:val="24"/>
        </w:rPr>
        <w:t>Approche juridique du non-recours aux droits sociaux</w:t>
      </w:r>
      <w:r>
        <w:rPr>
          <w:bCs/>
          <w:sz w:val="24"/>
          <w:szCs w:val="24"/>
        </w:rPr>
        <w:t xml:space="preserve"> (Université libre de Bruxelles)</w:t>
      </w:r>
    </w:p>
    <w:p w14:paraId="36A6E1CE" w14:textId="77777777" w:rsidR="000C68A4" w:rsidRDefault="000C68A4" w:rsidP="00020735">
      <w:pPr>
        <w:spacing w:line="276" w:lineRule="auto"/>
        <w:jc w:val="both"/>
        <w:rPr>
          <w:bCs/>
          <w:sz w:val="24"/>
          <w:szCs w:val="24"/>
        </w:rPr>
      </w:pPr>
    </w:p>
    <w:p w14:paraId="33E578D7" w14:textId="4762DC36" w:rsidR="00676F3F" w:rsidRDefault="00676F3F" w:rsidP="00020735">
      <w:pPr>
        <w:spacing w:line="276" w:lineRule="auto"/>
        <w:jc w:val="both"/>
        <w:rPr>
          <w:bCs/>
          <w:sz w:val="24"/>
          <w:szCs w:val="24"/>
        </w:rPr>
      </w:pPr>
      <w:r>
        <w:rPr>
          <w:bCs/>
          <w:sz w:val="24"/>
          <w:szCs w:val="24"/>
        </w:rPr>
        <w:t xml:space="preserve">Depuis janvier 2020, promotrice de la thèse d’Amaury Mechelynck (bourse FRESH – FNRS), </w:t>
      </w:r>
      <w:r w:rsidRPr="00676F3F">
        <w:rPr>
          <w:bCs/>
          <w:i/>
          <w:iCs/>
          <w:sz w:val="24"/>
          <w:szCs w:val="24"/>
        </w:rPr>
        <w:t>Le travail en marge du droit du travail : affaiblissement ou reconfiguration des protections offertes aux travailleurs ?</w:t>
      </w:r>
      <w:r>
        <w:rPr>
          <w:bCs/>
          <w:sz w:val="24"/>
          <w:szCs w:val="24"/>
        </w:rPr>
        <w:t xml:space="preserve"> (Université libre de Bruxelles)</w:t>
      </w:r>
    </w:p>
    <w:p w14:paraId="437CEC7C" w14:textId="3353E0D7" w:rsidR="00D46529" w:rsidRPr="00D46529" w:rsidRDefault="00020735" w:rsidP="00020735">
      <w:pPr>
        <w:spacing w:line="276" w:lineRule="auto"/>
        <w:jc w:val="both"/>
        <w:rPr>
          <w:bCs/>
          <w:sz w:val="24"/>
          <w:szCs w:val="24"/>
        </w:rPr>
      </w:pPr>
      <w:r w:rsidRPr="00D46529">
        <w:rPr>
          <w:bCs/>
          <w:sz w:val="24"/>
          <w:szCs w:val="24"/>
        </w:rPr>
        <w:tab/>
      </w:r>
    </w:p>
    <w:p w14:paraId="20238196" w14:textId="6D199368" w:rsidR="003A41F0" w:rsidRPr="00D46529" w:rsidRDefault="001A75AF" w:rsidP="00020735">
      <w:pPr>
        <w:spacing w:line="276" w:lineRule="auto"/>
        <w:jc w:val="both"/>
        <w:rPr>
          <w:bCs/>
          <w:sz w:val="24"/>
          <w:szCs w:val="24"/>
        </w:rPr>
      </w:pPr>
      <w:r>
        <w:rPr>
          <w:bCs/>
          <w:sz w:val="24"/>
          <w:szCs w:val="24"/>
        </w:rPr>
        <w:t>D</w:t>
      </w:r>
      <w:r w:rsidR="00020735" w:rsidRPr="00D46529">
        <w:rPr>
          <w:bCs/>
          <w:sz w:val="24"/>
          <w:szCs w:val="24"/>
        </w:rPr>
        <w:t>epuis</w:t>
      </w:r>
      <w:r w:rsidR="00020735" w:rsidRPr="00D46529">
        <w:rPr>
          <w:bCs/>
          <w:sz w:val="24"/>
          <w:szCs w:val="24"/>
        </w:rPr>
        <w:tab/>
      </w:r>
      <w:r w:rsidR="00C93204">
        <w:rPr>
          <w:bCs/>
          <w:sz w:val="24"/>
          <w:szCs w:val="24"/>
        </w:rPr>
        <w:t xml:space="preserve"> </w:t>
      </w:r>
      <w:r w:rsidR="00020735" w:rsidRPr="00D46529">
        <w:rPr>
          <w:bCs/>
          <w:sz w:val="24"/>
          <w:szCs w:val="24"/>
        </w:rPr>
        <w:t>201</w:t>
      </w:r>
      <w:r w:rsidR="005A6AC3">
        <w:rPr>
          <w:bCs/>
          <w:sz w:val="24"/>
          <w:szCs w:val="24"/>
        </w:rPr>
        <w:t>6</w:t>
      </w:r>
      <w:r w:rsidR="00020735" w:rsidRPr="00D46529">
        <w:rPr>
          <w:bCs/>
          <w:sz w:val="24"/>
          <w:szCs w:val="24"/>
        </w:rPr>
        <w:t>,</w:t>
      </w:r>
      <w:r>
        <w:rPr>
          <w:bCs/>
          <w:sz w:val="24"/>
          <w:szCs w:val="24"/>
        </w:rPr>
        <w:t xml:space="preserve"> </w:t>
      </w:r>
      <w:r w:rsidR="00020735" w:rsidRPr="00D46529">
        <w:rPr>
          <w:bCs/>
          <w:sz w:val="24"/>
          <w:szCs w:val="24"/>
        </w:rPr>
        <w:t>membre</w:t>
      </w:r>
      <w:r w:rsidR="003046AF">
        <w:rPr>
          <w:bCs/>
          <w:sz w:val="24"/>
          <w:szCs w:val="24"/>
        </w:rPr>
        <w:t xml:space="preserve"> </w:t>
      </w:r>
      <w:r w:rsidR="00020735" w:rsidRPr="00D46529">
        <w:rPr>
          <w:bCs/>
          <w:sz w:val="24"/>
          <w:szCs w:val="24"/>
        </w:rPr>
        <w:t>du</w:t>
      </w:r>
      <w:r>
        <w:rPr>
          <w:bCs/>
          <w:sz w:val="24"/>
          <w:szCs w:val="24"/>
        </w:rPr>
        <w:t xml:space="preserve"> </w:t>
      </w:r>
      <w:r w:rsidR="00020735" w:rsidRPr="00D46529">
        <w:rPr>
          <w:bCs/>
          <w:sz w:val="24"/>
          <w:szCs w:val="24"/>
        </w:rPr>
        <w:t>comité</w:t>
      </w:r>
      <w:r>
        <w:rPr>
          <w:bCs/>
          <w:sz w:val="24"/>
          <w:szCs w:val="24"/>
        </w:rPr>
        <w:t xml:space="preserve"> </w:t>
      </w:r>
      <w:r w:rsidR="00020735" w:rsidRPr="00D46529">
        <w:rPr>
          <w:bCs/>
          <w:sz w:val="24"/>
          <w:szCs w:val="24"/>
        </w:rPr>
        <w:t>d’accompagnement</w:t>
      </w:r>
      <w:r>
        <w:rPr>
          <w:bCs/>
          <w:sz w:val="24"/>
          <w:szCs w:val="24"/>
        </w:rPr>
        <w:t xml:space="preserve"> </w:t>
      </w:r>
      <w:r w:rsidR="00020735" w:rsidRPr="00D46529">
        <w:rPr>
          <w:bCs/>
          <w:sz w:val="24"/>
          <w:szCs w:val="24"/>
        </w:rPr>
        <w:t>de</w:t>
      </w:r>
      <w:r>
        <w:rPr>
          <w:bCs/>
          <w:sz w:val="24"/>
          <w:szCs w:val="24"/>
        </w:rPr>
        <w:t xml:space="preserve"> </w:t>
      </w:r>
      <w:r w:rsidR="00020735" w:rsidRPr="00D46529">
        <w:rPr>
          <w:bCs/>
          <w:sz w:val="24"/>
          <w:szCs w:val="24"/>
        </w:rPr>
        <w:t>la</w:t>
      </w:r>
      <w:r>
        <w:rPr>
          <w:bCs/>
          <w:sz w:val="24"/>
          <w:szCs w:val="24"/>
        </w:rPr>
        <w:t xml:space="preserve"> </w:t>
      </w:r>
      <w:r w:rsidR="00020735" w:rsidRPr="00D46529">
        <w:rPr>
          <w:bCs/>
          <w:sz w:val="24"/>
          <w:szCs w:val="24"/>
        </w:rPr>
        <w:t>thèse</w:t>
      </w:r>
      <w:r>
        <w:rPr>
          <w:bCs/>
          <w:sz w:val="24"/>
          <w:szCs w:val="24"/>
        </w:rPr>
        <w:t xml:space="preserve"> </w:t>
      </w:r>
      <w:r w:rsidR="00020735" w:rsidRPr="00D46529">
        <w:rPr>
          <w:bCs/>
          <w:sz w:val="24"/>
          <w:szCs w:val="24"/>
        </w:rPr>
        <w:t>d</w:t>
      </w:r>
      <w:r>
        <w:rPr>
          <w:bCs/>
          <w:sz w:val="24"/>
          <w:szCs w:val="24"/>
        </w:rPr>
        <w:t>’Antoine Mayence</w:t>
      </w:r>
      <w:r w:rsidR="00676F3F">
        <w:rPr>
          <w:bCs/>
          <w:sz w:val="24"/>
          <w:szCs w:val="24"/>
        </w:rPr>
        <w:t xml:space="preserve"> (assistant au cadre)</w:t>
      </w:r>
      <w:r w:rsidR="003046AF">
        <w:rPr>
          <w:bCs/>
          <w:sz w:val="24"/>
          <w:szCs w:val="24"/>
        </w:rPr>
        <w:t>,</w:t>
      </w:r>
      <w:r>
        <w:rPr>
          <w:bCs/>
          <w:sz w:val="24"/>
          <w:szCs w:val="24"/>
        </w:rPr>
        <w:t xml:space="preserve"> </w:t>
      </w:r>
      <w:r w:rsidR="003046AF" w:rsidRPr="003046AF">
        <w:rPr>
          <w:bCs/>
          <w:i/>
          <w:sz w:val="24"/>
          <w:szCs w:val="24"/>
        </w:rPr>
        <w:t>La continuité du service public : interactions entre un principe général de droit national et le droit supranation</w:t>
      </w:r>
      <w:r w:rsidR="003046AF">
        <w:rPr>
          <w:bCs/>
          <w:i/>
          <w:sz w:val="24"/>
          <w:szCs w:val="24"/>
        </w:rPr>
        <w:t>al</w:t>
      </w:r>
      <w:r w:rsidR="003046AF">
        <w:rPr>
          <w:bCs/>
          <w:sz w:val="24"/>
          <w:szCs w:val="24"/>
        </w:rPr>
        <w:t xml:space="preserve"> </w:t>
      </w:r>
      <w:r w:rsidR="00020735" w:rsidRPr="00D46529">
        <w:rPr>
          <w:bCs/>
          <w:sz w:val="24"/>
          <w:szCs w:val="24"/>
        </w:rPr>
        <w:t>(Université</w:t>
      </w:r>
      <w:r>
        <w:rPr>
          <w:bCs/>
          <w:sz w:val="24"/>
          <w:szCs w:val="24"/>
        </w:rPr>
        <w:t xml:space="preserve"> libre de Bruxelles)</w:t>
      </w:r>
      <w:r w:rsidR="00020735" w:rsidRPr="00D46529">
        <w:rPr>
          <w:bCs/>
          <w:sz w:val="24"/>
          <w:szCs w:val="24"/>
        </w:rPr>
        <w:t>.</w:t>
      </w:r>
      <w:r w:rsidR="00020735" w:rsidRPr="00D46529">
        <w:rPr>
          <w:bCs/>
          <w:sz w:val="24"/>
          <w:szCs w:val="24"/>
        </w:rPr>
        <w:tab/>
      </w:r>
    </w:p>
    <w:p w14:paraId="0D2F1037" w14:textId="77777777" w:rsidR="003A41F0" w:rsidRDefault="003A41F0" w:rsidP="003A41F0">
      <w:pPr>
        <w:spacing w:line="276" w:lineRule="auto"/>
        <w:jc w:val="both"/>
        <w:rPr>
          <w:b/>
          <w:bCs/>
          <w:sz w:val="24"/>
          <w:szCs w:val="24"/>
        </w:rPr>
      </w:pPr>
    </w:p>
    <w:p w14:paraId="618DD4B6" w14:textId="66DA9679" w:rsidR="003A41F0" w:rsidRDefault="003A41F0" w:rsidP="003A41F0">
      <w:pPr>
        <w:spacing w:line="276" w:lineRule="auto"/>
        <w:jc w:val="both"/>
        <w:rPr>
          <w:b/>
          <w:bCs/>
          <w:sz w:val="24"/>
          <w:szCs w:val="24"/>
        </w:rPr>
      </w:pPr>
      <w:r>
        <w:rPr>
          <w:b/>
          <w:bCs/>
          <w:sz w:val="24"/>
          <w:szCs w:val="24"/>
        </w:rPr>
        <w:t>V.</w:t>
      </w:r>
      <w:r>
        <w:rPr>
          <w:b/>
          <w:bCs/>
          <w:sz w:val="24"/>
          <w:szCs w:val="24"/>
        </w:rPr>
        <w:tab/>
      </w:r>
      <w:r w:rsidRPr="007A7B39">
        <w:rPr>
          <w:b/>
          <w:bCs/>
          <w:smallCaps/>
          <w:sz w:val="24"/>
          <w:szCs w:val="24"/>
        </w:rPr>
        <w:t>Publications et activités scientifiques</w:t>
      </w:r>
    </w:p>
    <w:p w14:paraId="192635F1" w14:textId="77777777" w:rsidR="003A41F0" w:rsidRPr="00A87CC7" w:rsidRDefault="003A41F0" w:rsidP="003A41F0">
      <w:pPr>
        <w:spacing w:line="276" w:lineRule="auto"/>
        <w:jc w:val="both"/>
        <w:rPr>
          <w:sz w:val="24"/>
          <w:szCs w:val="24"/>
        </w:rPr>
      </w:pPr>
    </w:p>
    <w:p w14:paraId="69F020A3" w14:textId="77777777" w:rsidR="003A41F0" w:rsidRDefault="003A41F0" w:rsidP="003A41F0">
      <w:pPr>
        <w:spacing w:line="276" w:lineRule="auto"/>
        <w:jc w:val="both"/>
        <w:rPr>
          <w:b/>
          <w:sz w:val="24"/>
          <w:szCs w:val="24"/>
        </w:rPr>
      </w:pPr>
      <w:r w:rsidRPr="00A87CC7">
        <w:rPr>
          <w:b/>
          <w:sz w:val="24"/>
          <w:szCs w:val="24"/>
        </w:rPr>
        <w:t>5.1.</w:t>
      </w:r>
      <w:r w:rsidRPr="00A87CC7">
        <w:rPr>
          <w:b/>
          <w:sz w:val="24"/>
          <w:szCs w:val="24"/>
        </w:rPr>
        <w:tab/>
        <w:t>Listes des publications</w:t>
      </w:r>
    </w:p>
    <w:p w14:paraId="3C20EEFF" w14:textId="77777777" w:rsidR="003A41F0" w:rsidRDefault="003A41F0" w:rsidP="003A41F0">
      <w:pPr>
        <w:spacing w:line="276" w:lineRule="auto"/>
        <w:jc w:val="both"/>
        <w:rPr>
          <w:b/>
          <w:i/>
          <w:sz w:val="24"/>
          <w:szCs w:val="24"/>
        </w:rPr>
      </w:pPr>
    </w:p>
    <w:p w14:paraId="567D880C" w14:textId="77777777" w:rsidR="003A41F0" w:rsidRDefault="003A41F0" w:rsidP="003A41F0">
      <w:pPr>
        <w:spacing w:line="276" w:lineRule="auto"/>
        <w:jc w:val="both"/>
        <w:rPr>
          <w:b/>
          <w:i/>
          <w:sz w:val="24"/>
          <w:szCs w:val="24"/>
        </w:rPr>
      </w:pPr>
      <w:r w:rsidRPr="001E3633">
        <w:rPr>
          <w:b/>
          <w:i/>
          <w:sz w:val="24"/>
          <w:szCs w:val="24"/>
        </w:rPr>
        <w:t>5.1.1.</w:t>
      </w:r>
      <w:r w:rsidRPr="001E3633">
        <w:rPr>
          <w:b/>
          <w:i/>
          <w:sz w:val="24"/>
          <w:szCs w:val="24"/>
        </w:rPr>
        <w:tab/>
      </w:r>
      <w:r>
        <w:rPr>
          <w:b/>
          <w:i/>
          <w:sz w:val="24"/>
          <w:szCs w:val="24"/>
        </w:rPr>
        <w:t>Monographies</w:t>
      </w:r>
    </w:p>
    <w:p w14:paraId="6B39F758" w14:textId="77777777" w:rsidR="00B925B1" w:rsidRPr="00B925B1" w:rsidRDefault="00B925B1" w:rsidP="005A0143">
      <w:pPr>
        <w:spacing w:line="276" w:lineRule="auto"/>
        <w:jc w:val="both"/>
        <w:rPr>
          <w:i/>
          <w:sz w:val="24"/>
          <w:szCs w:val="24"/>
        </w:rPr>
      </w:pPr>
    </w:p>
    <w:p w14:paraId="2D77E45E" w14:textId="1827228C" w:rsidR="003A41F0" w:rsidRPr="0092040F" w:rsidRDefault="003A41F0" w:rsidP="003A41F0">
      <w:pPr>
        <w:numPr>
          <w:ilvl w:val="0"/>
          <w:numId w:val="14"/>
        </w:numPr>
        <w:spacing w:line="276" w:lineRule="auto"/>
        <w:jc w:val="both"/>
        <w:rPr>
          <w:i/>
          <w:sz w:val="24"/>
          <w:szCs w:val="24"/>
        </w:rPr>
      </w:pPr>
      <w:bookmarkStart w:id="0" w:name="_Hlk31016976"/>
      <w:r w:rsidRPr="00A5763C">
        <w:rPr>
          <w:i/>
          <w:iCs/>
          <w:sz w:val="24"/>
          <w:szCs w:val="24"/>
        </w:rPr>
        <w:t>Droit au travail et politiques d’activation des personnes sans emploi. Etude critique du rôle du droit international des droits humains</w:t>
      </w:r>
      <w:bookmarkEnd w:id="0"/>
      <w:r>
        <w:rPr>
          <w:sz w:val="24"/>
          <w:szCs w:val="24"/>
        </w:rPr>
        <w:t>, Bruxelles, Bruylant, 2017</w:t>
      </w:r>
      <w:r w:rsidR="003046AF">
        <w:rPr>
          <w:sz w:val="24"/>
          <w:szCs w:val="24"/>
        </w:rPr>
        <w:t>, 521 p.</w:t>
      </w:r>
    </w:p>
    <w:p w14:paraId="6B80C03D" w14:textId="77777777" w:rsidR="003A41F0" w:rsidRDefault="003A41F0" w:rsidP="003A41F0">
      <w:pPr>
        <w:spacing w:line="276" w:lineRule="auto"/>
        <w:jc w:val="both"/>
        <w:rPr>
          <w:b/>
          <w:i/>
          <w:sz w:val="24"/>
          <w:szCs w:val="24"/>
        </w:rPr>
      </w:pPr>
    </w:p>
    <w:p w14:paraId="455BD90C" w14:textId="77777777" w:rsidR="003A41F0" w:rsidRPr="001E3633" w:rsidRDefault="003A41F0" w:rsidP="003A41F0">
      <w:pPr>
        <w:spacing w:line="276" w:lineRule="auto"/>
        <w:jc w:val="both"/>
        <w:rPr>
          <w:b/>
          <w:i/>
          <w:sz w:val="24"/>
          <w:szCs w:val="24"/>
        </w:rPr>
      </w:pPr>
      <w:r>
        <w:rPr>
          <w:b/>
          <w:i/>
          <w:sz w:val="24"/>
          <w:szCs w:val="24"/>
        </w:rPr>
        <w:t>5.1.2.</w:t>
      </w:r>
      <w:r>
        <w:rPr>
          <w:b/>
          <w:i/>
          <w:sz w:val="24"/>
          <w:szCs w:val="24"/>
        </w:rPr>
        <w:tab/>
      </w:r>
      <w:r w:rsidRPr="001E3633">
        <w:rPr>
          <w:b/>
          <w:i/>
          <w:sz w:val="24"/>
          <w:szCs w:val="24"/>
        </w:rPr>
        <w:t>Coordination et direction d’ouvrages et de numéros spéciaux de revues</w:t>
      </w:r>
    </w:p>
    <w:p w14:paraId="253AE359" w14:textId="77777777" w:rsidR="005A7C0E" w:rsidRDefault="005A7C0E" w:rsidP="00F17028">
      <w:pPr>
        <w:spacing w:line="276" w:lineRule="auto"/>
        <w:jc w:val="both"/>
        <w:rPr>
          <w:sz w:val="24"/>
          <w:szCs w:val="24"/>
          <w:lang w:val="fr-BE"/>
        </w:rPr>
      </w:pPr>
    </w:p>
    <w:p w14:paraId="1A2EFF97" w14:textId="3174A22F" w:rsidR="00B27F91" w:rsidRPr="00EF5048" w:rsidRDefault="006D0D7D" w:rsidP="008C6FD3">
      <w:pPr>
        <w:numPr>
          <w:ilvl w:val="0"/>
          <w:numId w:val="4"/>
        </w:numPr>
        <w:spacing w:line="276" w:lineRule="auto"/>
        <w:jc w:val="both"/>
        <w:rPr>
          <w:sz w:val="24"/>
          <w:szCs w:val="24"/>
          <w:lang w:val="fr-BE"/>
        </w:rPr>
      </w:pPr>
      <w:r w:rsidRPr="00B27F91">
        <w:rPr>
          <w:sz w:val="24"/>
          <w:szCs w:val="24"/>
          <w:lang w:val="fr-BE"/>
        </w:rPr>
        <w:t xml:space="preserve">Avec Neven, J.-F., </w:t>
      </w:r>
      <w:r w:rsidR="00B27F91" w:rsidRPr="00EF5048">
        <w:rPr>
          <w:i/>
          <w:iCs/>
          <w:sz w:val="24"/>
          <w:szCs w:val="24"/>
          <w:lang w:val="fr-BE"/>
        </w:rPr>
        <w:t>Le droit social sectoriel</w:t>
      </w:r>
      <w:r w:rsidR="000C3AAF">
        <w:rPr>
          <w:i/>
          <w:iCs/>
          <w:sz w:val="24"/>
          <w:szCs w:val="24"/>
          <w:lang w:val="fr-BE"/>
        </w:rPr>
        <w:t>, u</w:t>
      </w:r>
      <w:r w:rsidR="00B27F91" w:rsidRPr="00EF5048">
        <w:rPr>
          <w:i/>
          <w:iCs/>
          <w:sz w:val="24"/>
          <w:szCs w:val="24"/>
          <w:lang w:val="fr-BE"/>
        </w:rPr>
        <w:t>n monde méconnu</w:t>
      </w:r>
      <w:r w:rsidR="00B27F91" w:rsidRPr="00EF5048">
        <w:rPr>
          <w:sz w:val="24"/>
          <w:szCs w:val="24"/>
          <w:lang w:val="fr-BE"/>
        </w:rPr>
        <w:t xml:space="preserve">, </w:t>
      </w:r>
      <w:r w:rsidR="00EF5048" w:rsidRPr="00EF5048">
        <w:rPr>
          <w:sz w:val="24"/>
          <w:szCs w:val="24"/>
          <w:lang w:val="fr-BE"/>
        </w:rPr>
        <w:t>Bruxelles, L</w:t>
      </w:r>
      <w:r w:rsidR="00EF5048">
        <w:rPr>
          <w:sz w:val="24"/>
          <w:szCs w:val="24"/>
          <w:lang w:val="fr-BE"/>
        </w:rPr>
        <w:t xml:space="preserve">arcier, 2023, </w:t>
      </w:r>
      <w:r w:rsidR="00C41167">
        <w:rPr>
          <w:sz w:val="24"/>
          <w:szCs w:val="24"/>
          <w:lang w:val="fr-BE"/>
        </w:rPr>
        <w:t>474 p</w:t>
      </w:r>
      <w:r w:rsidR="00EF5048">
        <w:rPr>
          <w:sz w:val="24"/>
          <w:szCs w:val="24"/>
          <w:lang w:val="fr-BE"/>
        </w:rPr>
        <w:t>.</w:t>
      </w:r>
    </w:p>
    <w:p w14:paraId="3AF7425E" w14:textId="77777777" w:rsidR="00B27F91" w:rsidRPr="00EF5048" w:rsidRDefault="00B27F91" w:rsidP="00B27F91">
      <w:pPr>
        <w:spacing w:line="276" w:lineRule="auto"/>
        <w:ind w:left="720"/>
        <w:jc w:val="both"/>
        <w:rPr>
          <w:sz w:val="24"/>
          <w:szCs w:val="24"/>
          <w:lang w:val="fr-BE"/>
        </w:rPr>
      </w:pPr>
    </w:p>
    <w:p w14:paraId="1DAB1F3E" w14:textId="18100E0A" w:rsidR="00B40109" w:rsidRPr="00537C8A" w:rsidRDefault="009D6614" w:rsidP="008C6FD3">
      <w:pPr>
        <w:numPr>
          <w:ilvl w:val="0"/>
          <w:numId w:val="4"/>
        </w:numPr>
        <w:spacing w:line="276" w:lineRule="auto"/>
        <w:jc w:val="both"/>
        <w:rPr>
          <w:sz w:val="24"/>
          <w:szCs w:val="24"/>
          <w:lang w:val="en-GB"/>
        </w:rPr>
      </w:pPr>
      <w:r w:rsidRPr="009D6614">
        <w:rPr>
          <w:sz w:val="24"/>
          <w:szCs w:val="24"/>
          <w:lang w:val="en-GB"/>
        </w:rPr>
        <w:t>Avec M</w:t>
      </w:r>
      <w:r w:rsidR="006C7F4E">
        <w:rPr>
          <w:sz w:val="24"/>
          <w:szCs w:val="24"/>
          <w:lang w:val="en-GB"/>
        </w:rPr>
        <w:t>echelynck</w:t>
      </w:r>
      <w:r w:rsidRPr="009D6614">
        <w:rPr>
          <w:sz w:val="24"/>
          <w:szCs w:val="24"/>
          <w:lang w:val="en-GB"/>
        </w:rPr>
        <w:t xml:space="preserve">, A., </w:t>
      </w:r>
      <w:r>
        <w:rPr>
          <w:sz w:val="24"/>
          <w:szCs w:val="24"/>
          <w:lang w:val="en-GB"/>
        </w:rPr>
        <w:t>“</w:t>
      </w:r>
      <w:r w:rsidRPr="009D6614">
        <w:rPr>
          <w:sz w:val="24"/>
          <w:szCs w:val="24"/>
          <w:lang w:val="en-GB"/>
        </w:rPr>
        <w:t>Zero-hour contracts and labour law: An antithetical association?</w:t>
      </w:r>
      <w:r>
        <w:rPr>
          <w:sz w:val="24"/>
          <w:szCs w:val="24"/>
          <w:lang w:val="en-GB"/>
        </w:rPr>
        <w:t>”</w:t>
      </w:r>
      <w:r w:rsidR="00B40109">
        <w:rPr>
          <w:sz w:val="24"/>
          <w:szCs w:val="24"/>
          <w:lang w:val="en-GB"/>
        </w:rPr>
        <w:t xml:space="preserve">, Special Issue, </w:t>
      </w:r>
      <w:r w:rsidR="00B40109" w:rsidRPr="00B40109">
        <w:rPr>
          <w:i/>
          <w:iCs/>
          <w:sz w:val="24"/>
          <w:szCs w:val="24"/>
          <w:lang w:val="en-GB"/>
        </w:rPr>
        <w:t>European Labour Law Journal</w:t>
      </w:r>
      <w:r w:rsidR="00B40109">
        <w:rPr>
          <w:sz w:val="24"/>
          <w:szCs w:val="24"/>
          <w:lang w:val="en-GB"/>
        </w:rPr>
        <w:t>, Vol. 13, Issue 3, 2022.</w:t>
      </w:r>
    </w:p>
    <w:p w14:paraId="7C9139E7" w14:textId="77777777" w:rsidR="00B40109" w:rsidRPr="00537C8A" w:rsidRDefault="00B40109" w:rsidP="00B40109">
      <w:pPr>
        <w:spacing w:line="276" w:lineRule="auto"/>
        <w:ind w:left="720"/>
        <w:jc w:val="both"/>
        <w:rPr>
          <w:sz w:val="24"/>
          <w:szCs w:val="24"/>
          <w:lang w:val="en-GB"/>
        </w:rPr>
      </w:pPr>
    </w:p>
    <w:p w14:paraId="58FA636E" w14:textId="1E579341" w:rsidR="00B925B1" w:rsidRDefault="009D6614" w:rsidP="008C6FD3">
      <w:pPr>
        <w:numPr>
          <w:ilvl w:val="0"/>
          <w:numId w:val="4"/>
        </w:numPr>
        <w:spacing w:line="276" w:lineRule="auto"/>
        <w:jc w:val="both"/>
        <w:rPr>
          <w:sz w:val="24"/>
          <w:szCs w:val="24"/>
          <w:lang w:val="fr-BE"/>
        </w:rPr>
      </w:pPr>
      <w:r w:rsidRPr="003A4107">
        <w:rPr>
          <w:sz w:val="24"/>
          <w:szCs w:val="24"/>
          <w:lang w:val="en-GB"/>
        </w:rPr>
        <w:t xml:space="preserve"> </w:t>
      </w:r>
      <w:r w:rsidR="009C0067">
        <w:rPr>
          <w:sz w:val="24"/>
          <w:szCs w:val="24"/>
          <w:lang w:val="fr-BE"/>
        </w:rPr>
        <w:t>Avec</w:t>
      </w:r>
      <w:r w:rsidR="00B925B1">
        <w:rPr>
          <w:sz w:val="24"/>
          <w:szCs w:val="24"/>
          <w:lang w:val="fr-BE"/>
        </w:rPr>
        <w:t xml:space="preserve"> D</w:t>
      </w:r>
      <w:r w:rsidR="009C0067">
        <w:rPr>
          <w:sz w:val="24"/>
          <w:szCs w:val="24"/>
          <w:lang w:val="fr-BE"/>
        </w:rPr>
        <w:t>umont</w:t>
      </w:r>
      <w:r w:rsidR="00B925B1">
        <w:rPr>
          <w:sz w:val="24"/>
          <w:szCs w:val="24"/>
          <w:lang w:val="fr-BE"/>
        </w:rPr>
        <w:t xml:space="preserve"> D., Dossier « </w:t>
      </w:r>
      <w:r w:rsidR="00B925B1" w:rsidRPr="00B925B1">
        <w:rPr>
          <w:sz w:val="24"/>
          <w:szCs w:val="24"/>
          <w:lang w:val="fr-BE"/>
        </w:rPr>
        <w:t>Le droit social face à la crise du COVID-19 : panser le présent et penser l'après</w:t>
      </w:r>
      <w:r w:rsidR="00B925B1">
        <w:rPr>
          <w:sz w:val="24"/>
          <w:szCs w:val="24"/>
          <w:lang w:val="fr-BE"/>
        </w:rPr>
        <w:t xml:space="preserve"> », </w:t>
      </w:r>
      <w:r w:rsidR="00B925B1" w:rsidRPr="00B925B1">
        <w:rPr>
          <w:i/>
          <w:iCs/>
          <w:sz w:val="24"/>
          <w:szCs w:val="24"/>
          <w:lang w:val="fr-BE"/>
        </w:rPr>
        <w:t>Journal des tribunaux du travail</w:t>
      </w:r>
      <w:r w:rsidR="00B925B1">
        <w:rPr>
          <w:sz w:val="24"/>
          <w:szCs w:val="24"/>
          <w:lang w:val="fr-BE"/>
        </w:rPr>
        <w:t xml:space="preserve">, </w:t>
      </w:r>
      <w:r w:rsidR="0096564B">
        <w:rPr>
          <w:sz w:val="24"/>
          <w:szCs w:val="24"/>
          <w:lang w:val="fr-BE"/>
        </w:rPr>
        <w:t xml:space="preserve">2020, </w:t>
      </w:r>
      <w:r w:rsidR="0096564B" w:rsidRPr="0096564B">
        <w:rPr>
          <w:sz w:val="24"/>
          <w:szCs w:val="24"/>
          <w:lang w:val="fr-BE"/>
        </w:rPr>
        <w:t>n°1363-1364 et 1365</w:t>
      </w:r>
      <w:r w:rsidR="00B925B1">
        <w:rPr>
          <w:sz w:val="24"/>
          <w:szCs w:val="24"/>
          <w:lang w:val="fr-BE"/>
        </w:rPr>
        <w:t>.</w:t>
      </w:r>
    </w:p>
    <w:p w14:paraId="685EB542" w14:textId="77777777" w:rsidR="00B925B1" w:rsidRDefault="00B925B1" w:rsidP="00B925B1">
      <w:pPr>
        <w:spacing w:line="276" w:lineRule="auto"/>
        <w:ind w:left="720"/>
        <w:jc w:val="both"/>
        <w:rPr>
          <w:sz w:val="24"/>
          <w:szCs w:val="24"/>
          <w:lang w:val="fr-BE"/>
        </w:rPr>
      </w:pPr>
    </w:p>
    <w:p w14:paraId="53850288" w14:textId="12AD9CA8" w:rsidR="008C6FD3" w:rsidRDefault="009C0067" w:rsidP="008C6FD3">
      <w:pPr>
        <w:numPr>
          <w:ilvl w:val="0"/>
          <w:numId w:val="4"/>
        </w:numPr>
        <w:spacing w:line="276" w:lineRule="auto"/>
        <w:jc w:val="both"/>
        <w:rPr>
          <w:sz w:val="24"/>
          <w:szCs w:val="24"/>
          <w:lang w:val="fr-BE"/>
        </w:rPr>
      </w:pPr>
      <w:r>
        <w:rPr>
          <w:sz w:val="24"/>
          <w:szCs w:val="24"/>
          <w:lang w:val="fr-BE"/>
        </w:rPr>
        <w:t>Avec De Greef, V. et Vielle, P</w:t>
      </w:r>
      <w:r w:rsidR="008C6FD3">
        <w:rPr>
          <w:sz w:val="24"/>
          <w:szCs w:val="24"/>
          <w:lang w:val="fr-BE"/>
        </w:rPr>
        <w:t>., Dossier « </w:t>
      </w:r>
      <w:r w:rsidR="008C6FD3" w:rsidRPr="008C6FD3">
        <w:rPr>
          <w:sz w:val="24"/>
          <w:szCs w:val="24"/>
          <w:lang w:val="fr-BE"/>
        </w:rPr>
        <w:t>Hommage à Eliane Vogel Polsky. Droit et féminisme, Europe sociale et activisme juridique</w:t>
      </w:r>
      <w:r w:rsidR="008C6FD3">
        <w:rPr>
          <w:sz w:val="24"/>
          <w:szCs w:val="24"/>
          <w:lang w:val="fr-BE"/>
        </w:rPr>
        <w:t> », e</w:t>
      </w:r>
      <w:r w:rsidR="008C6FD3" w:rsidRPr="008C6FD3">
        <w:rPr>
          <w:i/>
          <w:iCs/>
          <w:sz w:val="24"/>
          <w:szCs w:val="24"/>
          <w:lang w:val="fr-BE"/>
        </w:rPr>
        <w:t>-legal Revue de droit et de criminologie de l’Université libre de Bruxelles</w:t>
      </w:r>
      <w:r w:rsidR="008C6FD3">
        <w:rPr>
          <w:sz w:val="24"/>
          <w:szCs w:val="24"/>
          <w:lang w:val="fr-BE"/>
        </w:rPr>
        <w:t xml:space="preserve">, n°3, </w:t>
      </w:r>
      <w:r w:rsidR="00CC3992">
        <w:rPr>
          <w:sz w:val="24"/>
          <w:szCs w:val="24"/>
          <w:lang w:val="fr-BE"/>
        </w:rPr>
        <w:t>Février</w:t>
      </w:r>
      <w:r w:rsidR="008C6FD3">
        <w:rPr>
          <w:sz w:val="24"/>
          <w:szCs w:val="24"/>
          <w:lang w:val="fr-BE"/>
        </w:rPr>
        <w:t xml:space="preserve"> 2020.</w:t>
      </w:r>
    </w:p>
    <w:p w14:paraId="755741D3" w14:textId="77777777" w:rsidR="008C6FD3" w:rsidRPr="008C6FD3" w:rsidRDefault="008C6FD3" w:rsidP="008C6FD3">
      <w:pPr>
        <w:spacing w:line="276" w:lineRule="auto"/>
        <w:ind w:left="720"/>
        <w:jc w:val="both"/>
        <w:rPr>
          <w:sz w:val="24"/>
          <w:szCs w:val="24"/>
          <w:lang w:val="fr-BE"/>
        </w:rPr>
      </w:pPr>
    </w:p>
    <w:p w14:paraId="158E676C" w14:textId="76AD571A" w:rsidR="002033F9" w:rsidRPr="008C6FD3" w:rsidRDefault="009C0067" w:rsidP="008C6FD3">
      <w:pPr>
        <w:numPr>
          <w:ilvl w:val="0"/>
          <w:numId w:val="4"/>
        </w:numPr>
        <w:spacing w:line="276" w:lineRule="auto"/>
        <w:jc w:val="both"/>
        <w:rPr>
          <w:sz w:val="24"/>
          <w:szCs w:val="24"/>
          <w:lang w:val="fr-BE"/>
        </w:rPr>
      </w:pPr>
      <w:r>
        <w:rPr>
          <w:sz w:val="24"/>
          <w:szCs w:val="24"/>
          <w:lang w:val="fr-BE"/>
        </w:rPr>
        <w:t>Avec Vannes, V.</w:t>
      </w:r>
      <w:r w:rsidR="009717F6" w:rsidRPr="008C6FD3">
        <w:rPr>
          <w:sz w:val="24"/>
          <w:szCs w:val="24"/>
          <w:lang w:val="fr-BE"/>
        </w:rPr>
        <w:t xml:space="preserve">, </w:t>
      </w:r>
      <w:r w:rsidR="009717F6" w:rsidRPr="008C6FD3">
        <w:rPr>
          <w:i/>
          <w:sz w:val="24"/>
          <w:szCs w:val="24"/>
          <w:lang w:val="fr-BE"/>
        </w:rPr>
        <w:t>La loi du 5 décembre 1968 sur les conventions collectives de travail et les commissions paritaires. Cinquante ans d’application ?,</w:t>
      </w:r>
      <w:r w:rsidR="009717F6" w:rsidRPr="008C6FD3">
        <w:rPr>
          <w:sz w:val="24"/>
          <w:szCs w:val="24"/>
          <w:lang w:val="fr-BE"/>
        </w:rPr>
        <w:t xml:space="preserve"> Bruxelles, Larcier, 2018, </w:t>
      </w:r>
      <w:r w:rsidR="004D343D" w:rsidRPr="008C6FD3">
        <w:rPr>
          <w:sz w:val="24"/>
          <w:szCs w:val="24"/>
          <w:lang w:val="fr-BE"/>
        </w:rPr>
        <w:lastRenderedPageBreak/>
        <w:t>347 p.</w:t>
      </w:r>
      <w:r w:rsidR="009717F6" w:rsidRPr="008C6FD3">
        <w:rPr>
          <w:sz w:val="24"/>
          <w:szCs w:val="24"/>
          <w:lang w:val="fr-BE"/>
        </w:rPr>
        <w:t>.</w:t>
      </w:r>
    </w:p>
    <w:p w14:paraId="0D4E578B" w14:textId="77777777" w:rsidR="002033F9" w:rsidRDefault="002033F9" w:rsidP="002033F9">
      <w:pPr>
        <w:spacing w:line="276" w:lineRule="auto"/>
        <w:ind w:left="720"/>
        <w:jc w:val="both"/>
        <w:rPr>
          <w:sz w:val="24"/>
          <w:szCs w:val="24"/>
          <w:lang w:val="fr-BE"/>
        </w:rPr>
      </w:pPr>
    </w:p>
    <w:p w14:paraId="4CE7CC8C" w14:textId="007B38E4" w:rsidR="002409D1" w:rsidRPr="001A75AF" w:rsidRDefault="009C0067" w:rsidP="003A41F0">
      <w:pPr>
        <w:numPr>
          <w:ilvl w:val="0"/>
          <w:numId w:val="4"/>
        </w:numPr>
        <w:spacing w:line="276" w:lineRule="auto"/>
        <w:jc w:val="both"/>
        <w:rPr>
          <w:sz w:val="24"/>
          <w:szCs w:val="24"/>
          <w:lang w:val="fr-BE"/>
        </w:rPr>
      </w:pPr>
      <w:r>
        <w:rPr>
          <w:sz w:val="24"/>
          <w:szCs w:val="24"/>
          <w:lang w:val="fr-BE"/>
        </w:rPr>
        <w:t>Avec Dumont, D. et Slautsky, E.</w:t>
      </w:r>
      <w:r w:rsidR="001A75AF" w:rsidRPr="001A75AF">
        <w:rPr>
          <w:sz w:val="24"/>
          <w:szCs w:val="24"/>
          <w:lang w:val="fr-BE"/>
        </w:rPr>
        <w:t xml:space="preserve">, Dossier « Marchés publics et Dumping social », </w:t>
      </w:r>
      <w:r w:rsidR="001A75AF" w:rsidRPr="001A75AF">
        <w:rPr>
          <w:i/>
          <w:sz w:val="24"/>
          <w:szCs w:val="24"/>
          <w:lang w:val="fr-BE"/>
        </w:rPr>
        <w:t>Marchés et contrats publics</w:t>
      </w:r>
      <w:r w:rsidR="0090388E">
        <w:rPr>
          <w:i/>
          <w:sz w:val="24"/>
          <w:szCs w:val="24"/>
          <w:lang w:val="fr-BE"/>
        </w:rPr>
        <w:t>/Overheidsopdrachten en -overeenkomsten</w:t>
      </w:r>
      <w:r w:rsidR="001A75AF" w:rsidRPr="001A75AF">
        <w:rPr>
          <w:sz w:val="24"/>
          <w:szCs w:val="24"/>
          <w:lang w:val="fr-BE"/>
        </w:rPr>
        <w:t xml:space="preserve">, </w:t>
      </w:r>
      <w:r w:rsidR="0090388E">
        <w:rPr>
          <w:sz w:val="24"/>
          <w:szCs w:val="24"/>
          <w:lang w:val="fr-BE"/>
        </w:rPr>
        <w:t>vol. 8, n°</w:t>
      </w:r>
      <w:r w:rsidR="00E805E7">
        <w:rPr>
          <w:sz w:val="24"/>
          <w:szCs w:val="24"/>
          <w:lang w:val="fr-BE"/>
        </w:rPr>
        <w:t>1</w:t>
      </w:r>
      <w:r w:rsidR="0090388E">
        <w:rPr>
          <w:sz w:val="24"/>
          <w:szCs w:val="24"/>
          <w:lang w:val="fr-BE"/>
        </w:rPr>
        <w:t xml:space="preserve">, </w:t>
      </w:r>
      <w:r w:rsidR="001A75AF" w:rsidRPr="001A75AF">
        <w:rPr>
          <w:sz w:val="24"/>
          <w:szCs w:val="24"/>
          <w:lang w:val="fr-BE"/>
        </w:rPr>
        <w:t>2018</w:t>
      </w:r>
      <w:r w:rsidR="0090388E">
        <w:rPr>
          <w:sz w:val="24"/>
          <w:szCs w:val="24"/>
          <w:lang w:val="fr-BE"/>
        </w:rPr>
        <w:t xml:space="preserve">, </w:t>
      </w:r>
      <w:r w:rsidR="00E805E7">
        <w:rPr>
          <w:sz w:val="24"/>
          <w:szCs w:val="24"/>
          <w:lang w:val="fr-BE"/>
        </w:rPr>
        <w:t>pp. 3-90</w:t>
      </w:r>
      <w:r w:rsidR="009717F6">
        <w:rPr>
          <w:sz w:val="24"/>
          <w:szCs w:val="24"/>
          <w:lang w:val="fr-BE"/>
        </w:rPr>
        <w:t>.</w:t>
      </w:r>
    </w:p>
    <w:p w14:paraId="35454086" w14:textId="77777777" w:rsidR="002409D1" w:rsidRPr="002409D1" w:rsidRDefault="002409D1" w:rsidP="002409D1">
      <w:pPr>
        <w:spacing w:line="276" w:lineRule="auto"/>
        <w:ind w:left="720"/>
        <w:jc w:val="both"/>
        <w:rPr>
          <w:sz w:val="24"/>
          <w:szCs w:val="24"/>
          <w:lang w:val="fr-BE"/>
        </w:rPr>
      </w:pPr>
    </w:p>
    <w:p w14:paraId="496E0D67" w14:textId="3630E3D9" w:rsidR="003A41F0" w:rsidRPr="002409D1" w:rsidRDefault="009C0067" w:rsidP="003A41F0">
      <w:pPr>
        <w:numPr>
          <w:ilvl w:val="0"/>
          <w:numId w:val="4"/>
        </w:numPr>
        <w:spacing w:line="276" w:lineRule="auto"/>
        <w:jc w:val="both"/>
        <w:rPr>
          <w:sz w:val="24"/>
          <w:szCs w:val="24"/>
          <w:lang w:val="en-US"/>
        </w:rPr>
      </w:pPr>
      <w:r>
        <w:rPr>
          <w:sz w:val="24"/>
          <w:szCs w:val="24"/>
          <w:lang w:val="en-US"/>
        </w:rPr>
        <w:t>Avec Dumont, D.,</w:t>
      </w:r>
      <w:r w:rsidR="003A41F0" w:rsidRPr="002409D1">
        <w:rPr>
          <w:sz w:val="24"/>
          <w:szCs w:val="24"/>
          <w:lang w:val="en-US"/>
        </w:rPr>
        <w:t xml:space="preserve"> (dir.), </w:t>
      </w:r>
      <w:r w:rsidR="003A41F0" w:rsidRPr="002409D1">
        <w:rPr>
          <w:i/>
          <w:sz w:val="24"/>
          <w:szCs w:val="24"/>
          <w:lang w:val="en-US"/>
        </w:rPr>
        <w:t>Activation Policies for the Unemployed, the Right to Work and the Duty to Work</w:t>
      </w:r>
      <w:r w:rsidR="003A41F0" w:rsidRPr="002409D1">
        <w:rPr>
          <w:sz w:val="24"/>
          <w:szCs w:val="24"/>
          <w:lang w:val="en-US"/>
        </w:rPr>
        <w:t>, Bruxelles, P.I.E.- Peter Lang, coll. « Work &amp; Society », 2014</w:t>
      </w:r>
      <w:r w:rsidR="0090388E">
        <w:rPr>
          <w:sz w:val="24"/>
          <w:szCs w:val="24"/>
          <w:lang w:val="en-US"/>
        </w:rPr>
        <w:t>, 280 p.</w:t>
      </w:r>
    </w:p>
    <w:p w14:paraId="1E050AF3" w14:textId="77777777" w:rsidR="003A41F0" w:rsidRPr="002409D1" w:rsidRDefault="003A41F0" w:rsidP="003A41F0">
      <w:pPr>
        <w:spacing w:line="276" w:lineRule="auto"/>
        <w:jc w:val="both"/>
        <w:rPr>
          <w:sz w:val="24"/>
          <w:szCs w:val="24"/>
          <w:lang w:val="en-US"/>
        </w:rPr>
      </w:pPr>
    </w:p>
    <w:p w14:paraId="4281E0A6" w14:textId="067C592D" w:rsidR="003A41F0" w:rsidRPr="00D62C71" w:rsidRDefault="00397DEA" w:rsidP="003A41F0">
      <w:pPr>
        <w:numPr>
          <w:ilvl w:val="0"/>
          <w:numId w:val="4"/>
        </w:numPr>
        <w:spacing w:line="276" w:lineRule="auto"/>
        <w:jc w:val="both"/>
        <w:rPr>
          <w:sz w:val="24"/>
          <w:szCs w:val="24"/>
          <w:lang w:val="fr-BE"/>
        </w:rPr>
      </w:pPr>
      <w:r>
        <w:rPr>
          <w:sz w:val="24"/>
          <w:szCs w:val="24"/>
          <w:lang w:val="fr-BE"/>
        </w:rPr>
        <w:t>Avec Dumont,</w:t>
      </w:r>
      <w:r w:rsidR="003A41F0" w:rsidRPr="00D62C71">
        <w:rPr>
          <w:sz w:val="24"/>
          <w:szCs w:val="24"/>
          <w:lang w:val="fr-BE"/>
        </w:rPr>
        <w:t xml:space="preserve"> D. (dir.), Dossier </w:t>
      </w:r>
      <w:r w:rsidR="003A41F0" w:rsidRPr="00D62C71">
        <w:rPr>
          <w:sz w:val="24"/>
          <w:szCs w:val="24"/>
        </w:rPr>
        <w:t xml:space="preserve">« Droits de l’homme et politiques d’activation des personnes sans emploi/Human Rights and Activation Policies for the Unemployed », </w:t>
      </w:r>
      <w:r w:rsidR="003A41F0" w:rsidRPr="00D62C71">
        <w:rPr>
          <w:i/>
          <w:sz w:val="24"/>
          <w:szCs w:val="24"/>
        </w:rPr>
        <w:t xml:space="preserve">Journal européen des droits de l’homme/European Journal of Human Rights, </w:t>
      </w:r>
      <w:r w:rsidR="003A41F0" w:rsidRPr="00D62C71">
        <w:rPr>
          <w:sz w:val="24"/>
          <w:szCs w:val="24"/>
        </w:rPr>
        <w:t>vol. 1, n° 5, 2013, pp. 741-803.</w:t>
      </w:r>
    </w:p>
    <w:p w14:paraId="0B940804" w14:textId="77777777" w:rsidR="003A41F0" w:rsidRDefault="003A41F0" w:rsidP="003A41F0">
      <w:pPr>
        <w:spacing w:line="276" w:lineRule="auto"/>
        <w:jc w:val="both"/>
        <w:rPr>
          <w:sz w:val="24"/>
          <w:szCs w:val="24"/>
        </w:rPr>
      </w:pPr>
    </w:p>
    <w:p w14:paraId="49042E69" w14:textId="77777777" w:rsidR="003A41F0" w:rsidRDefault="003A41F0" w:rsidP="003A41F0">
      <w:pPr>
        <w:spacing w:line="276" w:lineRule="auto"/>
        <w:jc w:val="both"/>
        <w:rPr>
          <w:sz w:val="24"/>
          <w:szCs w:val="24"/>
        </w:rPr>
      </w:pPr>
    </w:p>
    <w:p w14:paraId="40754B62" w14:textId="77777777" w:rsidR="003A41F0" w:rsidRPr="001E3633" w:rsidRDefault="003A41F0" w:rsidP="003A41F0">
      <w:pPr>
        <w:spacing w:line="276" w:lineRule="auto"/>
        <w:jc w:val="both"/>
        <w:rPr>
          <w:b/>
          <w:i/>
          <w:sz w:val="24"/>
          <w:szCs w:val="24"/>
        </w:rPr>
      </w:pPr>
      <w:r>
        <w:rPr>
          <w:b/>
          <w:i/>
          <w:sz w:val="24"/>
          <w:szCs w:val="24"/>
        </w:rPr>
        <w:t>5.1.3</w:t>
      </w:r>
      <w:r w:rsidRPr="001E3633">
        <w:rPr>
          <w:b/>
          <w:i/>
          <w:sz w:val="24"/>
          <w:szCs w:val="24"/>
        </w:rPr>
        <w:t>. Chapitres d’ouvrages collectifs</w:t>
      </w:r>
    </w:p>
    <w:p w14:paraId="6ED9D540" w14:textId="77777777" w:rsidR="003A41F0" w:rsidRDefault="003A41F0" w:rsidP="003A41F0">
      <w:pPr>
        <w:spacing w:line="276" w:lineRule="auto"/>
        <w:jc w:val="both"/>
        <w:rPr>
          <w:sz w:val="24"/>
          <w:szCs w:val="24"/>
        </w:rPr>
      </w:pPr>
    </w:p>
    <w:p w14:paraId="7D1AAC68" w14:textId="3490BC8C" w:rsidR="00123993" w:rsidRPr="00123993" w:rsidRDefault="00123993" w:rsidP="00123993">
      <w:pPr>
        <w:pStyle w:val="Paragraphedeliste"/>
        <w:numPr>
          <w:ilvl w:val="0"/>
          <w:numId w:val="5"/>
        </w:numPr>
        <w:rPr>
          <w:sz w:val="24"/>
          <w:szCs w:val="24"/>
          <w:lang w:val="en-GB"/>
        </w:rPr>
      </w:pPr>
      <w:r>
        <w:rPr>
          <w:sz w:val="24"/>
          <w:szCs w:val="24"/>
          <w:lang w:val="en-GB"/>
        </w:rPr>
        <w:t>Avec Dumont, D.</w:t>
      </w:r>
      <w:r w:rsidRPr="00123993">
        <w:rPr>
          <w:sz w:val="24"/>
          <w:szCs w:val="24"/>
          <w:lang w:val="en-GB"/>
        </w:rPr>
        <w:t>, “Conclusion: Utopias for an Ecological Social Law and How to Get There”, in N. Bueno, B. ter Haar &amp; N. Zekić (eds.), Labour Law Utopias: Post-Growth and Post-Productive Work Approaches, Oxford, Oxford University Press, 2024, forthcoming.</w:t>
      </w:r>
    </w:p>
    <w:p w14:paraId="52FFB577" w14:textId="77777777" w:rsidR="0084470C" w:rsidRPr="009535F7" w:rsidRDefault="0084470C" w:rsidP="0084470C">
      <w:pPr>
        <w:pStyle w:val="Paragraphedeliste"/>
        <w:ind w:left="720"/>
        <w:rPr>
          <w:i/>
          <w:iCs/>
          <w:sz w:val="24"/>
          <w:szCs w:val="24"/>
          <w:lang w:val="en-GB"/>
        </w:rPr>
      </w:pPr>
    </w:p>
    <w:p w14:paraId="47984B02" w14:textId="48BE98FB" w:rsidR="00C41167" w:rsidRPr="00C41167" w:rsidRDefault="00C41167" w:rsidP="00573D4E">
      <w:pPr>
        <w:pStyle w:val="Paragraphedeliste"/>
        <w:numPr>
          <w:ilvl w:val="0"/>
          <w:numId w:val="5"/>
        </w:numPr>
        <w:rPr>
          <w:i/>
          <w:iCs/>
          <w:sz w:val="24"/>
          <w:szCs w:val="24"/>
          <w:lang w:val="fr-BE"/>
        </w:rPr>
      </w:pPr>
      <w:r>
        <w:rPr>
          <w:sz w:val="24"/>
          <w:szCs w:val="24"/>
          <w:lang w:val="fr-BE"/>
        </w:rPr>
        <w:t xml:space="preserve">Avec Neven, J-F., « Introduction », </w:t>
      </w:r>
      <w:r w:rsidRPr="00C41167">
        <w:rPr>
          <w:sz w:val="24"/>
          <w:szCs w:val="24"/>
          <w:lang w:val="fr-BE"/>
        </w:rPr>
        <w:t xml:space="preserve">in E. Dermine et J.-F. Neven (dir.), </w:t>
      </w:r>
      <w:r w:rsidRPr="00C41167">
        <w:rPr>
          <w:i/>
          <w:iCs/>
          <w:sz w:val="24"/>
          <w:szCs w:val="24"/>
          <w:lang w:val="fr-BE"/>
        </w:rPr>
        <w:t>Le droit social sectoriel</w:t>
      </w:r>
      <w:r w:rsidR="00810542">
        <w:rPr>
          <w:i/>
          <w:iCs/>
          <w:sz w:val="24"/>
          <w:szCs w:val="24"/>
          <w:lang w:val="fr-BE"/>
        </w:rPr>
        <w:t>, u</w:t>
      </w:r>
      <w:r w:rsidRPr="00C41167">
        <w:rPr>
          <w:i/>
          <w:iCs/>
          <w:sz w:val="24"/>
          <w:szCs w:val="24"/>
          <w:lang w:val="fr-BE"/>
        </w:rPr>
        <w:t>n monde méconnu</w:t>
      </w:r>
      <w:r w:rsidRPr="00C41167">
        <w:rPr>
          <w:sz w:val="24"/>
          <w:szCs w:val="24"/>
          <w:lang w:val="fr-BE"/>
        </w:rPr>
        <w:t xml:space="preserve">, Bruxelles, Larcier, 2023, </w:t>
      </w:r>
      <w:r w:rsidR="006B284F">
        <w:rPr>
          <w:sz w:val="24"/>
          <w:szCs w:val="24"/>
          <w:lang w:val="fr-BE"/>
        </w:rPr>
        <w:t>pp. 7-14.</w:t>
      </w:r>
    </w:p>
    <w:p w14:paraId="7EF20CA9" w14:textId="77777777" w:rsidR="00C41167" w:rsidRPr="00C41167" w:rsidRDefault="00C41167" w:rsidP="00C41167">
      <w:pPr>
        <w:pStyle w:val="Paragraphedeliste"/>
        <w:ind w:left="720"/>
        <w:rPr>
          <w:i/>
          <w:iCs/>
          <w:sz w:val="24"/>
          <w:szCs w:val="24"/>
          <w:lang w:val="fr-BE"/>
        </w:rPr>
      </w:pPr>
    </w:p>
    <w:p w14:paraId="675030F6" w14:textId="10DFC346" w:rsidR="00DE4844" w:rsidRPr="00573D4E" w:rsidRDefault="00DE4844" w:rsidP="00573D4E">
      <w:pPr>
        <w:pStyle w:val="Paragraphedeliste"/>
        <w:numPr>
          <w:ilvl w:val="0"/>
          <w:numId w:val="5"/>
        </w:numPr>
        <w:rPr>
          <w:i/>
          <w:iCs/>
          <w:sz w:val="24"/>
          <w:szCs w:val="24"/>
          <w:lang w:val="fr-BE"/>
        </w:rPr>
      </w:pPr>
      <w:r>
        <w:rPr>
          <w:sz w:val="24"/>
          <w:szCs w:val="24"/>
          <w:lang w:val="fr-BE"/>
        </w:rPr>
        <w:t>Avec Grégoire, A. et Vranckx, A., « Le droit sectoriel du temps de travail », in</w:t>
      </w:r>
      <w:r w:rsidR="00573D4E">
        <w:rPr>
          <w:sz w:val="24"/>
          <w:szCs w:val="24"/>
          <w:lang w:val="fr-BE"/>
        </w:rPr>
        <w:t xml:space="preserve"> E. Dermine et J.-F. Neven (dir.), </w:t>
      </w:r>
      <w:r w:rsidRPr="00573D4E">
        <w:rPr>
          <w:i/>
          <w:iCs/>
          <w:sz w:val="24"/>
          <w:szCs w:val="24"/>
          <w:lang w:val="fr-BE"/>
        </w:rPr>
        <w:t>Le droit social sectoriel</w:t>
      </w:r>
      <w:r w:rsidR="00810542">
        <w:rPr>
          <w:i/>
          <w:iCs/>
          <w:sz w:val="24"/>
          <w:szCs w:val="24"/>
          <w:lang w:val="fr-BE"/>
        </w:rPr>
        <w:t>, u</w:t>
      </w:r>
      <w:r w:rsidRPr="00573D4E">
        <w:rPr>
          <w:i/>
          <w:iCs/>
          <w:sz w:val="24"/>
          <w:szCs w:val="24"/>
          <w:lang w:val="fr-BE"/>
        </w:rPr>
        <w:t>n monde méconnu</w:t>
      </w:r>
      <w:r w:rsidRPr="00573D4E">
        <w:rPr>
          <w:sz w:val="24"/>
          <w:szCs w:val="24"/>
          <w:lang w:val="fr-BE"/>
        </w:rPr>
        <w:t xml:space="preserve">, Bruxelles, Larcier, 2023, </w:t>
      </w:r>
      <w:r w:rsidR="00810542">
        <w:rPr>
          <w:sz w:val="24"/>
          <w:szCs w:val="24"/>
          <w:lang w:val="fr-BE"/>
        </w:rPr>
        <w:t>pp. 129-279</w:t>
      </w:r>
      <w:r w:rsidR="00573D4E">
        <w:rPr>
          <w:sz w:val="24"/>
          <w:szCs w:val="24"/>
          <w:lang w:val="fr-BE"/>
        </w:rPr>
        <w:t>.</w:t>
      </w:r>
    </w:p>
    <w:p w14:paraId="77F7F116" w14:textId="77777777" w:rsidR="00573D4E" w:rsidRPr="00573D4E" w:rsidRDefault="00573D4E" w:rsidP="00573D4E">
      <w:pPr>
        <w:pStyle w:val="Paragraphedeliste"/>
        <w:ind w:left="720"/>
        <w:rPr>
          <w:i/>
          <w:iCs/>
          <w:sz w:val="24"/>
          <w:szCs w:val="24"/>
          <w:lang w:val="fr-BE"/>
        </w:rPr>
      </w:pPr>
    </w:p>
    <w:p w14:paraId="2A4879E9" w14:textId="4BA0B71C" w:rsidR="00E513BC" w:rsidRPr="00EA3A11" w:rsidRDefault="00E513BC" w:rsidP="000C68A4">
      <w:pPr>
        <w:pStyle w:val="Paragraphedeliste"/>
        <w:numPr>
          <w:ilvl w:val="0"/>
          <w:numId w:val="5"/>
        </w:numPr>
        <w:rPr>
          <w:i/>
          <w:iCs/>
          <w:sz w:val="24"/>
          <w:szCs w:val="24"/>
          <w:lang w:val="fr-BE"/>
        </w:rPr>
      </w:pPr>
      <w:r>
        <w:rPr>
          <w:sz w:val="24"/>
          <w:szCs w:val="24"/>
          <w:lang w:val="fr-BE"/>
        </w:rPr>
        <w:t>« </w:t>
      </w:r>
      <w:r w:rsidRPr="00E513BC">
        <w:rPr>
          <w:sz w:val="24"/>
          <w:szCs w:val="24"/>
          <w:lang w:val="fr-BE"/>
        </w:rPr>
        <w:t>Démocratiser l’entreprise par le prisme de la santé au travail : arguments tirés de l’histoire syndicale belge</w:t>
      </w:r>
      <w:r w:rsidR="00B40109">
        <w:rPr>
          <w:sz w:val="24"/>
          <w:szCs w:val="24"/>
          <w:lang w:val="fr-BE"/>
        </w:rPr>
        <w:t xml:space="preserve"> </w:t>
      </w:r>
      <w:r>
        <w:rPr>
          <w:sz w:val="24"/>
          <w:szCs w:val="24"/>
          <w:lang w:val="fr-BE"/>
        </w:rPr>
        <w:t xml:space="preserve">», in V. De Greef, J.-F. Neven et A. Moons (dir.), </w:t>
      </w:r>
      <w:r w:rsidRPr="00EA3A11">
        <w:rPr>
          <w:i/>
          <w:iCs/>
          <w:sz w:val="24"/>
          <w:szCs w:val="24"/>
          <w:lang w:val="fr-BE"/>
        </w:rPr>
        <w:t>Quel droit de la santé au travail après la crise de la COVID19 ?</w:t>
      </w:r>
      <w:r>
        <w:rPr>
          <w:sz w:val="24"/>
          <w:szCs w:val="24"/>
          <w:lang w:val="fr-BE"/>
        </w:rPr>
        <w:t xml:space="preserve">, Bruxelles, </w:t>
      </w:r>
      <w:r w:rsidR="00B40109">
        <w:rPr>
          <w:sz w:val="24"/>
          <w:szCs w:val="24"/>
          <w:lang w:val="fr-BE"/>
        </w:rPr>
        <w:t>Presses universitaires de Bruxelles, 202</w:t>
      </w:r>
      <w:r w:rsidR="00DE4844">
        <w:rPr>
          <w:sz w:val="24"/>
          <w:szCs w:val="24"/>
          <w:lang w:val="fr-BE"/>
        </w:rPr>
        <w:t xml:space="preserve">3, </w:t>
      </w:r>
      <w:r w:rsidR="004A17EC">
        <w:rPr>
          <w:sz w:val="24"/>
          <w:szCs w:val="24"/>
          <w:lang w:val="fr-BE"/>
        </w:rPr>
        <w:t>pp. 213-272</w:t>
      </w:r>
      <w:r>
        <w:rPr>
          <w:sz w:val="24"/>
          <w:szCs w:val="24"/>
          <w:lang w:val="fr-BE"/>
        </w:rPr>
        <w:t>.</w:t>
      </w:r>
    </w:p>
    <w:p w14:paraId="3807E953" w14:textId="77777777" w:rsidR="00EA3A11" w:rsidRPr="00EA3A11" w:rsidRDefault="00EA3A11" w:rsidP="00EA3A11">
      <w:pPr>
        <w:pStyle w:val="Paragraphedeliste"/>
        <w:ind w:left="720"/>
        <w:rPr>
          <w:i/>
          <w:iCs/>
          <w:sz w:val="24"/>
          <w:szCs w:val="24"/>
          <w:lang w:val="fr-BE"/>
        </w:rPr>
      </w:pPr>
    </w:p>
    <w:p w14:paraId="17CB5FA4" w14:textId="13E8DA0A" w:rsidR="00EA3A11" w:rsidRPr="00EA3A11" w:rsidRDefault="00A85BD2" w:rsidP="000C68A4">
      <w:pPr>
        <w:pStyle w:val="Paragraphedeliste"/>
        <w:numPr>
          <w:ilvl w:val="0"/>
          <w:numId w:val="5"/>
        </w:numPr>
        <w:rPr>
          <w:sz w:val="24"/>
          <w:szCs w:val="24"/>
          <w:lang w:val="en-GB"/>
        </w:rPr>
      </w:pPr>
      <w:r>
        <w:rPr>
          <w:sz w:val="24"/>
          <w:szCs w:val="24"/>
          <w:lang w:val="en-GB"/>
        </w:rPr>
        <w:t xml:space="preserve">Avec Slautsky, E., </w:t>
      </w:r>
      <w:r w:rsidR="002C1BCE">
        <w:rPr>
          <w:sz w:val="24"/>
          <w:szCs w:val="24"/>
          <w:lang w:val="en-GB"/>
        </w:rPr>
        <w:t xml:space="preserve">Bouhon, F., Lanssens, C. </w:t>
      </w:r>
      <w:r w:rsidR="00864F97">
        <w:rPr>
          <w:sz w:val="24"/>
          <w:szCs w:val="24"/>
          <w:lang w:val="en-GB"/>
        </w:rPr>
        <w:t>&amp;</w:t>
      </w:r>
      <w:r w:rsidR="002C1BCE">
        <w:rPr>
          <w:sz w:val="24"/>
          <w:szCs w:val="24"/>
          <w:lang w:val="en-GB"/>
        </w:rPr>
        <w:t xml:space="preserve"> Dumont, D.</w:t>
      </w:r>
      <w:r w:rsidR="00EA3A11" w:rsidRPr="00EA3A11">
        <w:rPr>
          <w:sz w:val="24"/>
          <w:szCs w:val="24"/>
          <w:lang w:val="en-GB"/>
        </w:rPr>
        <w:t>, « Country report: Belgium</w:t>
      </w:r>
      <w:r w:rsidR="00EA3A11">
        <w:rPr>
          <w:sz w:val="24"/>
          <w:szCs w:val="24"/>
          <w:lang w:val="en-GB"/>
        </w:rPr>
        <w:t xml:space="preserve">”, in </w:t>
      </w:r>
      <w:r w:rsidR="00EA3A11" w:rsidRPr="00EA3A11">
        <w:rPr>
          <w:sz w:val="24"/>
          <w:szCs w:val="24"/>
          <w:lang w:val="en-GB"/>
        </w:rPr>
        <w:t>J. King &amp; O. Ferraz (</w:t>
      </w:r>
      <w:r w:rsidR="00EA3A11">
        <w:rPr>
          <w:sz w:val="24"/>
          <w:szCs w:val="24"/>
          <w:lang w:val="en-GB"/>
        </w:rPr>
        <w:t>dir</w:t>
      </w:r>
      <w:r w:rsidR="00EA3A11" w:rsidRPr="00EA3A11">
        <w:rPr>
          <w:sz w:val="24"/>
          <w:szCs w:val="24"/>
          <w:lang w:val="en-GB"/>
        </w:rPr>
        <w:t xml:space="preserve">), </w:t>
      </w:r>
      <w:r w:rsidR="00EA3A11" w:rsidRPr="00EA3A11">
        <w:rPr>
          <w:i/>
          <w:iCs/>
          <w:sz w:val="24"/>
          <w:szCs w:val="24"/>
          <w:lang w:val="en-GB"/>
        </w:rPr>
        <w:t>Oxford Compendium of National Legal Responses to covid-19. Oxford</w:t>
      </w:r>
      <w:r w:rsidR="00EA3A11">
        <w:rPr>
          <w:sz w:val="24"/>
          <w:szCs w:val="24"/>
          <w:lang w:val="en-GB"/>
        </w:rPr>
        <w:t xml:space="preserve">, Oxford, </w:t>
      </w:r>
      <w:r w:rsidR="00EA3A11" w:rsidRPr="00EA3A11">
        <w:rPr>
          <w:sz w:val="24"/>
          <w:szCs w:val="24"/>
          <w:lang w:val="en-GB"/>
        </w:rPr>
        <w:t>Oxford University Press (section on "Social and employment protection measures" by Dermine &amp; Dumont).</w:t>
      </w:r>
    </w:p>
    <w:p w14:paraId="15156942" w14:textId="77777777" w:rsidR="00E513BC" w:rsidRPr="00EA3A11" w:rsidRDefault="00E513BC" w:rsidP="00E513BC">
      <w:pPr>
        <w:pStyle w:val="Paragraphedeliste"/>
        <w:ind w:left="720"/>
        <w:rPr>
          <w:i/>
          <w:iCs/>
          <w:sz w:val="24"/>
          <w:szCs w:val="24"/>
          <w:lang w:val="en-GB"/>
        </w:rPr>
      </w:pPr>
    </w:p>
    <w:p w14:paraId="6A77A2D4" w14:textId="5A664C59" w:rsidR="000C68A4" w:rsidRPr="00E513BC" w:rsidRDefault="00864F97" w:rsidP="00E513BC">
      <w:pPr>
        <w:pStyle w:val="Paragraphedeliste"/>
        <w:numPr>
          <w:ilvl w:val="0"/>
          <w:numId w:val="5"/>
        </w:numPr>
        <w:rPr>
          <w:i/>
          <w:iCs/>
          <w:sz w:val="24"/>
          <w:szCs w:val="24"/>
          <w:lang w:val="fr-BE"/>
        </w:rPr>
      </w:pPr>
      <w:r>
        <w:rPr>
          <w:sz w:val="24"/>
          <w:szCs w:val="24"/>
          <w:lang w:val="fr-BE"/>
        </w:rPr>
        <w:t>Avec Debouverie, E. &amp; Neven</w:t>
      </w:r>
      <w:r w:rsidR="000C68A4" w:rsidRPr="00E513BC">
        <w:rPr>
          <w:sz w:val="24"/>
          <w:szCs w:val="24"/>
          <w:lang w:val="fr-BE"/>
        </w:rPr>
        <w:t>, J.-F., « </w:t>
      </w:r>
      <w:r w:rsidR="00A21436" w:rsidRPr="00E513BC">
        <w:rPr>
          <w:sz w:val="24"/>
          <w:szCs w:val="24"/>
          <w:lang w:val="fr-BE"/>
        </w:rPr>
        <w:t>Renforcer l’accès à la justice pour lutter contre la pauvreté. Quelles alternatives concrètes au système actuel d’aide juridique de deuxième ligne ?</w:t>
      </w:r>
      <w:r w:rsidR="00932F5E" w:rsidRPr="00E513BC">
        <w:rPr>
          <w:sz w:val="24"/>
          <w:szCs w:val="24"/>
          <w:lang w:val="fr-BE"/>
        </w:rPr>
        <w:t xml:space="preserve"> </w:t>
      </w:r>
      <w:r w:rsidR="000C68A4" w:rsidRPr="00E513BC">
        <w:rPr>
          <w:sz w:val="24"/>
          <w:szCs w:val="24"/>
          <w:lang w:val="fr-BE"/>
        </w:rPr>
        <w:t>», in S. Gibens (</w:t>
      </w:r>
      <w:r w:rsidR="00E537EA" w:rsidRPr="00E513BC">
        <w:rPr>
          <w:sz w:val="24"/>
          <w:szCs w:val="24"/>
          <w:lang w:val="fr-BE"/>
        </w:rPr>
        <w:t>dir</w:t>
      </w:r>
      <w:r w:rsidR="000C68A4" w:rsidRPr="00E513BC">
        <w:rPr>
          <w:sz w:val="24"/>
          <w:szCs w:val="24"/>
          <w:lang w:val="fr-BE"/>
        </w:rPr>
        <w:t xml:space="preserve">.), </w:t>
      </w:r>
      <w:r w:rsidR="00E537EA" w:rsidRPr="00E513BC">
        <w:rPr>
          <w:i/>
          <w:iCs/>
          <w:sz w:val="24"/>
          <w:szCs w:val="24"/>
          <w:lang w:val="fr-BE"/>
        </w:rPr>
        <w:t>Pauvreté et Justice en Belgique</w:t>
      </w:r>
      <w:r w:rsidR="000C68A4" w:rsidRPr="00E513BC">
        <w:rPr>
          <w:sz w:val="24"/>
          <w:szCs w:val="24"/>
          <w:lang w:val="fr-BE"/>
        </w:rPr>
        <w:t>, 202</w:t>
      </w:r>
      <w:r w:rsidR="00E537EA" w:rsidRPr="00E513BC">
        <w:rPr>
          <w:sz w:val="24"/>
          <w:szCs w:val="24"/>
          <w:lang w:val="fr-BE"/>
        </w:rPr>
        <w:t>2</w:t>
      </w:r>
      <w:r w:rsidR="000C68A4" w:rsidRPr="00E513BC">
        <w:rPr>
          <w:sz w:val="24"/>
          <w:szCs w:val="24"/>
          <w:lang w:val="fr-BE"/>
        </w:rPr>
        <w:t>.</w:t>
      </w:r>
    </w:p>
    <w:p w14:paraId="63DAAA28" w14:textId="77777777" w:rsidR="000C68A4" w:rsidRPr="000C68A4" w:rsidRDefault="000C68A4" w:rsidP="000C68A4">
      <w:pPr>
        <w:pStyle w:val="Paragraphedeliste"/>
        <w:ind w:left="720"/>
        <w:rPr>
          <w:i/>
          <w:iCs/>
          <w:sz w:val="24"/>
          <w:szCs w:val="24"/>
          <w:lang w:val="fr-BE"/>
        </w:rPr>
      </w:pPr>
    </w:p>
    <w:p w14:paraId="21B2B998" w14:textId="02401CE4" w:rsidR="009C13A0" w:rsidRPr="000C68A4" w:rsidRDefault="00864F97" w:rsidP="000C68A4">
      <w:pPr>
        <w:pStyle w:val="Paragraphedeliste"/>
        <w:numPr>
          <w:ilvl w:val="0"/>
          <w:numId w:val="5"/>
        </w:numPr>
        <w:rPr>
          <w:i/>
          <w:iCs/>
          <w:sz w:val="24"/>
          <w:szCs w:val="24"/>
          <w:lang w:val="fr-BE"/>
        </w:rPr>
      </w:pPr>
      <w:r>
        <w:rPr>
          <w:sz w:val="24"/>
          <w:szCs w:val="24"/>
          <w:lang w:val="fr-BE"/>
        </w:rPr>
        <w:t>Avec Dumont</w:t>
      </w:r>
      <w:r w:rsidR="009C13A0" w:rsidRPr="000C68A4">
        <w:rPr>
          <w:sz w:val="24"/>
          <w:szCs w:val="24"/>
          <w:lang w:val="fr-BE"/>
        </w:rPr>
        <w:t>, D., Le droit social et le productivisme. Droit de la croissance ou droit de l’autonomie ? Une cartographie du rapport de forces</w:t>
      </w:r>
      <w:r w:rsidR="00C074D5" w:rsidRPr="000C68A4">
        <w:rPr>
          <w:sz w:val="24"/>
          <w:szCs w:val="24"/>
          <w:lang w:val="fr-BE"/>
        </w:rPr>
        <w:t> »</w:t>
      </w:r>
      <w:r w:rsidR="009C13A0" w:rsidRPr="000C68A4">
        <w:rPr>
          <w:sz w:val="24"/>
          <w:szCs w:val="24"/>
          <w:lang w:val="fr-BE"/>
        </w:rPr>
        <w:t>, in A. Bailleux (dir.),</w:t>
      </w:r>
      <w:r w:rsidR="00887FD6" w:rsidRPr="000C68A4">
        <w:rPr>
          <w:rFonts w:ascii="Verdana" w:hAnsi="Verdana"/>
          <w:color w:val="000000"/>
          <w:sz w:val="18"/>
          <w:szCs w:val="18"/>
        </w:rPr>
        <w:t xml:space="preserve"> </w:t>
      </w:r>
      <w:r w:rsidR="00887FD6" w:rsidRPr="000C68A4">
        <w:rPr>
          <w:i/>
          <w:iCs/>
          <w:sz w:val="24"/>
          <w:szCs w:val="24"/>
        </w:rPr>
        <w:t>Le droit en transition. Les clés juridiques d’une prospérité sans croissance</w:t>
      </w:r>
      <w:r w:rsidR="009C13A0" w:rsidRPr="000C68A4">
        <w:rPr>
          <w:sz w:val="24"/>
          <w:szCs w:val="24"/>
          <w:lang w:val="fr-BE"/>
        </w:rPr>
        <w:t>, Bruxelles, Presses universitaires Saint-Louis, 20</w:t>
      </w:r>
      <w:r w:rsidR="00676F3F" w:rsidRPr="000C68A4">
        <w:rPr>
          <w:sz w:val="24"/>
          <w:szCs w:val="24"/>
          <w:lang w:val="fr-BE"/>
        </w:rPr>
        <w:t>20</w:t>
      </w:r>
      <w:r w:rsidR="009C13A0" w:rsidRPr="000C68A4">
        <w:rPr>
          <w:sz w:val="24"/>
          <w:szCs w:val="24"/>
          <w:lang w:val="fr-BE"/>
        </w:rPr>
        <w:t xml:space="preserve">, </w:t>
      </w:r>
      <w:r w:rsidR="00AC0E72">
        <w:rPr>
          <w:sz w:val="24"/>
          <w:szCs w:val="24"/>
          <w:lang w:val="fr-BE"/>
        </w:rPr>
        <w:t>pp. 207-244</w:t>
      </w:r>
      <w:r w:rsidR="009C13A0" w:rsidRPr="000C68A4">
        <w:rPr>
          <w:sz w:val="24"/>
          <w:szCs w:val="24"/>
          <w:lang w:val="fr-BE"/>
        </w:rPr>
        <w:t>.</w:t>
      </w:r>
    </w:p>
    <w:p w14:paraId="2C1FF98B" w14:textId="77777777" w:rsidR="009C13A0" w:rsidRPr="009C13A0" w:rsidRDefault="009C13A0" w:rsidP="009C13A0">
      <w:pPr>
        <w:pStyle w:val="Paragraphedeliste"/>
        <w:ind w:left="720"/>
        <w:rPr>
          <w:sz w:val="24"/>
          <w:szCs w:val="24"/>
          <w:lang w:val="fr-BE"/>
        </w:rPr>
      </w:pPr>
    </w:p>
    <w:p w14:paraId="78720FFD" w14:textId="7573B4CE" w:rsidR="00D62287" w:rsidRPr="009C13A0" w:rsidRDefault="00D62287" w:rsidP="009C13A0">
      <w:pPr>
        <w:pStyle w:val="Paragraphedeliste"/>
        <w:numPr>
          <w:ilvl w:val="0"/>
          <w:numId w:val="5"/>
        </w:numPr>
        <w:rPr>
          <w:sz w:val="24"/>
          <w:szCs w:val="24"/>
          <w:lang w:val="en-US"/>
        </w:rPr>
      </w:pPr>
      <w:r w:rsidRPr="009C13A0">
        <w:rPr>
          <w:sz w:val="24"/>
          <w:szCs w:val="24"/>
          <w:lang w:val="en-US"/>
        </w:rPr>
        <w:t xml:space="preserve">“Social Rights Adjudication and the Future of the Welfare State”, in C. Binder, F. Piovesan, A. Úbeda de Torres, J.A. Hofbauer (eds.), </w:t>
      </w:r>
      <w:r w:rsidRPr="009C13A0">
        <w:rPr>
          <w:i/>
          <w:sz w:val="24"/>
          <w:szCs w:val="24"/>
          <w:lang w:val="en-US"/>
        </w:rPr>
        <w:t>Research Handbook on International Law and Social Rights</w:t>
      </w:r>
      <w:r w:rsidRPr="009C13A0">
        <w:rPr>
          <w:sz w:val="24"/>
          <w:szCs w:val="24"/>
          <w:lang w:val="en-US"/>
        </w:rPr>
        <w:t>, Edward Elgar Publishing, 20</w:t>
      </w:r>
      <w:r w:rsidR="008C6FD3">
        <w:rPr>
          <w:sz w:val="24"/>
          <w:szCs w:val="24"/>
          <w:lang w:val="en-US"/>
        </w:rPr>
        <w:t>20</w:t>
      </w:r>
      <w:r w:rsidR="00E513BC">
        <w:rPr>
          <w:sz w:val="24"/>
          <w:szCs w:val="24"/>
          <w:lang w:val="en-US"/>
        </w:rPr>
        <w:t>.</w:t>
      </w:r>
    </w:p>
    <w:p w14:paraId="38533C11" w14:textId="77777777" w:rsidR="00D62287" w:rsidRDefault="00D62287" w:rsidP="00D62287">
      <w:pPr>
        <w:pStyle w:val="Paragraphedeliste"/>
        <w:ind w:left="720"/>
        <w:rPr>
          <w:sz w:val="24"/>
          <w:szCs w:val="24"/>
          <w:lang w:val="en-US"/>
        </w:rPr>
      </w:pPr>
    </w:p>
    <w:p w14:paraId="167DBC4D" w14:textId="67526DAD" w:rsidR="004D343D" w:rsidRPr="00676F3F" w:rsidRDefault="004D343D" w:rsidP="004D343D">
      <w:pPr>
        <w:pStyle w:val="Paragraphedeliste"/>
        <w:numPr>
          <w:ilvl w:val="0"/>
          <w:numId w:val="5"/>
        </w:numPr>
        <w:rPr>
          <w:sz w:val="24"/>
          <w:szCs w:val="24"/>
          <w:lang w:val="en-US"/>
        </w:rPr>
      </w:pPr>
      <w:r w:rsidRPr="004D343D">
        <w:rPr>
          <w:sz w:val="24"/>
          <w:szCs w:val="24"/>
          <w:lang w:val="en-US"/>
        </w:rPr>
        <w:t xml:space="preserve">« The Right to Work: A Justification for Welfare to Work? », in </w:t>
      </w:r>
      <w:r w:rsidR="00887FD6" w:rsidRPr="00887FD6">
        <w:rPr>
          <w:i/>
          <w:sz w:val="24"/>
          <w:szCs w:val="24"/>
          <w:lang w:val="en-US"/>
        </w:rPr>
        <w:t xml:space="preserve">Welfare to Work in Contemporary Europe. Legal, Sociological and Philosophical Perspectives on Justice and Domination </w:t>
      </w:r>
      <w:r w:rsidRPr="004D343D">
        <w:rPr>
          <w:sz w:val="24"/>
          <w:szCs w:val="24"/>
          <w:lang w:val="en-US"/>
        </w:rPr>
        <w:t xml:space="preserve">(dir. </w:t>
      </w:r>
      <w:r w:rsidRPr="00676F3F">
        <w:rPr>
          <w:sz w:val="24"/>
          <w:szCs w:val="24"/>
          <w:lang w:val="en-US"/>
        </w:rPr>
        <w:t>A. Eleveld</w:t>
      </w:r>
      <w:r w:rsidR="00887FD6" w:rsidRPr="00676F3F">
        <w:rPr>
          <w:sz w:val="24"/>
          <w:szCs w:val="24"/>
          <w:lang w:val="en-US"/>
        </w:rPr>
        <w:t>, Kampen, T. et Arts, J.</w:t>
      </w:r>
      <w:r w:rsidRPr="00676F3F">
        <w:rPr>
          <w:sz w:val="24"/>
          <w:szCs w:val="24"/>
          <w:lang w:val="en-US"/>
        </w:rPr>
        <w:t>), Bristol, Policy Press, 20</w:t>
      </w:r>
      <w:r w:rsidR="00676F3F" w:rsidRPr="00676F3F">
        <w:rPr>
          <w:sz w:val="24"/>
          <w:szCs w:val="24"/>
          <w:lang w:val="en-US"/>
        </w:rPr>
        <w:t>20</w:t>
      </w:r>
      <w:r w:rsidR="00543FDD">
        <w:rPr>
          <w:sz w:val="24"/>
          <w:szCs w:val="24"/>
          <w:lang w:val="en-US"/>
        </w:rPr>
        <w:t>, pp. 49-66</w:t>
      </w:r>
      <w:r w:rsidRPr="00676F3F">
        <w:rPr>
          <w:sz w:val="24"/>
          <w:szCs w:val="24"/>
          <w:lang w:val="en-US"/>
        </w:rPr>
        <w:t>.</w:t>
      </w:r>
    </w:p>
    <w:p w14:paraId="70AD97D5" w14:textId="77777777" w:rsidR="004D343D" w:rsidRPr="00676F3F" w:rsidRDefault="004D343D" w:rsidP="004D343D">
      <w:pPr>
        <w:pStyle w:val="Paragraphedeliste"/>
        <w:ind w:left="720"/>
        <w:rPr>
          <w:sz w:val="24"/>
          <w:szCs w:val="24"/>
          <w:lang w:val="en-US"/>
        </w:rPr>
      </w:pPr>
    </w:p>
    <w:p w14:paraId="2D438809" w14:textId="642BA8C3" w:rsidR="004D343D" w:rsidRPr="00E537EA" w:rsidRDefault="004D343D" w:rsidP="004D343D">
      <w:pPr>
        <w:pStyle w:val="Paragraphedeliste"/>
        <w:numPr>
          <w:ilvl w:val="0"/>
          <w:numId w:val="5"/>
        </w:numPr>
        <w:rPr>
          <w:sz w:val="24"/>
          <w:szCs w:val="24"/>
          <w:lang w:val="en-GB"/>
        </w:rPr>
      </w:pPr>
      <w:r w:rsidRPr="004D343D">
        <w:rPr>
          <w:sz w:val="24"/>
          <w:szCs w:val="24"/>
          <w:lang w:val="en-US"/>
        </w:rPr>
        <w:t xml:space="preserve">« Limitations of Welfare to Work: the Prohibition of Forced Labour and the Right to Freely Chosen Work », in </w:t>
      </w:r>
      <w:r w:rsidR="00887FD6" w:rsidRPr="00887FD6">
        <w:rPr>
          <w:i/>
          <w:sz w:val="24"/>
          <w:szCs w:val="24"/>
          <w:lang w:val="en-US"/>
        </w:rPr>
        <w:t xml:space="preserve">Welfare to Work in Contemporary Europe. Legal, Sociological and Philosophical Perspectives on Justice and Domination </w:t>
      </w:r>
      <w:r w:rsidRPr="004D343D">
        <w:rPr>
          <w:sz w:val="24"/>
          <w:szCs w:val="24"/>
          <w:lang w:val="en-US"/>
        </w:rPr>
        <w:t xml:space="preserve">(dir. </w:t>
      </w:r>
      <w:r w:rsidRPr="00E537EA">
        <w:rPr>
          <w:sz w:val="24"/>
          <w:szCs w:val="24"/>
          <w:lang w:val="en-GB"/>
        </w:rPr>
        <w:t>A. Eleveld</w:t>
      </w:r>
      <w:r w:rsidR="00887FD6" w:rsidRPr="00E537EA">
        <w:rPr>
          <w:sz w:val="24"/>
          <w:szCs w:val="24"/>
          <w:lang w:val="en-GB"/>
        </w:rPr>
        <w:t>, Kampen, T. et Arts, J</w:t>
      </w:r>
      <w:r w:rsidRPr="00E537EA">
        <w:rPr>
          <w:sz w:val="24"/>
          <w:szCs w:val="24"/>
          <w:lang w:val="en-GB"/>
        </w:rPr>
        <w:t>), Bristol, Policy Press, 2</w:t>
      </w:r>
      <w:r w:rsidR="00676F3F" w:rsidRPr="00E537EA">
        <w:rPr>
          <w:sz w:val="24"/>
          <w:szCs w:val="24"/>
          <w:lang w:val="en-GB"/>
        </w:rPr>
        <w:t>020</w:t>
      </w:r>
      <w:r w:rsidRPr="00E537EA">
        <w:rPr>
          <w:sz w:val="24"/>
          <w:szCs w:val="24"/>
          <w:lang w:val="en-GB"/>
        </w:rPr>
        <w:t>.</w:t>
      </w:r>
    </w:p>
    <w:p w14:paraId="729084CC" w14:textId="77777777" w:rsidR="004D343D" w:rsidRPr="00E537EA" w:rsidRDefault="004D343D" w:rsidP="00D62287">
      <w:pPr>
        <w:rPr>
          <w:sz w:val="24"/>
          <w:szCs w:val="24"/>
          <w:lang w:val="en-GB"/>
        </w:rPr>
      </w:pPr>
    </w:p>
    <w:p w14:paraId="76257E47" w14:textId="72303C5A" w:rsidR="002033F9" w:rsidRPr="004D343D" w:rsidRDefault="0036091C" w:rsidP="002033F9">
      <w:pPr>
        <w:pStyle w:val="Paragraphedeliste"/>
        <w:numPr>
          <w:ilvl w:val="0"/>
          <w:numId w:val="5"/>
        </w:numPr>
        <w:rPr>
          <w:sz w:val="24"/>
          <w:szCs w:val="24"/>
          <w:lang w:val="fr-BE"/>
        </w:rPr>
      </w:pPr>
      <w:r>
        <w:rPr>
          <w:sz w:val="24"/>
          <w:szCs w:val="24"/>
          <w:lang w:val="fr-BE"/>
        </w:rPr>
        <w:t>Avec Remouchamps</w:t>
      </w:r>
      <w:r w:rsidR="009717F6" w:rsidRPr="004F6278">
        <w:rPr>
          <w:sz w:val="24"/>
          <w:szCs w:val="24"/>
          <w:lang w:val="fr-BE"/>
        </w:rPr>
        <w:t>, S., « </w:t>
      </w:r>
      <w:r w:rsidR="009717F6" w:rsidRPr="004F6278">
        <w:rPr>
          <w:bCs/>
          <w:sz w:val="24"/>
          <w:szCs w:val="24"/>
        </w:rPr>
        <w:t xml:space="preserve">Le droit d’action en justice des organisations professionnelles dans le cadre de la loi du 5 décembre 1968 (art. 4) », in </w:t>
      </w:r>
      <w:r w:rsidR="009717F6" w:rsidRPr="004F6278">
        <w:rPr>
          <w:bCs/>
          <w:i/>
          <w:sz w:val="24"/>
          <w:szCs w:val="24"/>
        </w:rPr>
        <w:t>La loi du 5 décembre 1968 relative aux conventions collectives de travail et aux commissions paritaires. Cinquante ans d’application ?</w:t>
      </w:r>
      <w:r w:rsidR="004F6278">
        <w:rPr>
          <w:bCs/>
          <w:sz w:val="24"/>
          <w:szCs w:val="24"/>
        </w:rPr>
        <w:t xml:space="preserve"> (coord. E. Dermine et V. Vannes)</w:t>
      </w:r>
      <w:r w:rsidR="004F6278" w:rsidRPr="004F6278">
        <w:rPr>
          <w:bCs/>
          <w:sz w:val="24"/>
          <w:szCs w:val="24"/>
        </w:rPr>
        <w:t xml:space="preserve">, Bruxelles, Larcier, 2018, </w:t>
      </w:r>
      <w:r w:rsidR="004D343D">
        <w:rPr>
          <w:bCs/>
          <w:sz w:val="24"/>
          <w:szCs w:val="24"/>
        </w:rPr>
        <w:t>pp. 145-235</w:t>
      </w:r>
      <w:r w:rsidR="004F6278" w:rsidRPr="004F6278">
        <w:rPr>
          <w:bCs/>
          <w:sz w:val="24"/>
          <w:szCs w:val="24"/>
        </w:rPr>
        <w:t>.</w:t>
      </w:r>
    </w:p>
    <w:p w14:paraId="66AD03F5" w14:textId="77777777" w:rsidR="004D343D" w:rsidRPr="004D343D" w:rsidRDefault="004D343D" w:rsidP="004D343D">
      <w:pPr>
        <w:pStyle w:val="Paragraphedeliste"/>
        <w:ind w:left="720"/>
        <w:rPr>
          <w:sz w:val="24"/>
          <w:szCs w:val="24"/>
          <w:lang w:val="fr-BE"/>
        </w:rPr>
      </w:pPr>
    </w:p>
    <w:p w14:paraId="34590149" w14:textId="26A573AF" w:rsidR="00EB30E9" w:rsidRDefault="0036091C" w:rsidP="003455B7">
      <w:pPr>
        <w:pStyle w:val="Paragraphedeliste"/>
        <w:numPr>
          <w:ilvl w:val="0"/>
          <w:numId w:val="5"/>
        </w:numPr>
        <w:jc w:val="both"/>
        <w:rPr>
          <w:sz w:val="24"/>
          <w:szCs w:val="24"/>
          <w:lang w:val="nl-NL"/>
        </w:rPr>
      </w:pPr>
      <w:r w:rsidRPr="0036091C">
        <w:rPr>
          <w:sz w:val="24"/>
          <w:szCs w:val="24"/>
          <w:lang w:val="nl-NL"/>
        </w:rPr>
        <w:t>Av</w:t>
      </w:r>
      <w:r>
        <w:rPr>
          <w:sz w:val="24"/>
          <w:szCs w:val="24"/>
          <w:lang w:val="nl-NL"/>
        </w:rPr>
        <w:t>ec Eleveld, A</w:t>
      </w:r>
      <w:r w:rsidR="001878D0">
        <w:rPr>
          <w:sz w:val="24"/>
          <w:szCs w:val="24"/>
          <w:lang w:val="nl-NL"/>
        </w:rPr>
        <w:t>.,</w:t>
      </w:r>
      <w:r w:rsidR="00EB30E9" w:rsidRPr="00EB30E9">
        <w:rPr>
          <w:sz w:val="24"/>
          <w:szCs w:val="24"/>
          <w:lang w:val="nl-BE"/>
        </w:rPr>
        <w:t xml:space="preserve"> </w:t>
      </w:r>
      <w:r w:rsidR="00EB30E9">
        <w:rPr>
          <w:sz w:val="24"/>
          <w:szCs w:val="24"/>
          <w:lang w:val="nl-BE"/>
        </w:rPr>
        <w:t>“</w:t>
      </w:r>
      <w:r w:rsidR="00EB30E9" w:rsidRPr="00EB30E9">
        <w:rPr>
          <w:sz w:val="24"/>
          <w:szCs w:val="24"/>
          <w:lang w:val="nl-NL"/>
        </w:rPr>
        <w:t>Het verbod op verplichte arbeid en het recht op vrije arbeidskeuze in het licht van de re-integratieverplichting en de verplichting tot het verrichten van een tegenprestatie</w:t>
      </w:r>
      <w:r w:rsidR="00EB30E9">
        <w:rPr>
          <w:sz w:val="24"/>
          <w:szCs w:val="24"/>
          <w:lang w:val="nl-NL"/>
        </w:rPr>
        <w:t xml:space="preserve">”, in A. Eleveld, </w:t>
      </w:r>
      <w:r w:rsidR="003455B7" w:rsidRPr="003455B7">
        <w:rPr>
          <w:i/>
          <w:sz w:val="24"/>
          <w:szCs w:val="24"/>
          <w:lang w:val="nl-NL"/>
        </w:rPr>
        <w:t>De Participatiewe</w:t>
      </w:r>
      <w:r w:rsidR="003455B7">
        <w:rPr>
          <w:i/>
          <w:sz w:val="24"/>
          <w:szCs w:val="24"/>
          <w:lang w:val="nl-NL"/>
        </w:rPr>
        <w:t>t. Een grondrechtenperspectief</w:t>
      </w:r>
      <w:r w:rsidR="003455B7" w:rsidRPr="003455B7">
        <w:rPr>
          <w:sz w:val="24"/>
          <w:szCs w:val="24"/>
          <w:lang w:val="nl-NL"/>
        </w:rPr>
        <w:t xml:space="preserve"> (Monografieën Sociaal Recht nr. 73),</w:t>
      </w:r>
      <w:r w:rsidR="003455B7">
        <w:rPr>
          <w:sz w:val="24"/>
          <w:szCs w:val="24"/>
          <w:lang w:val="nl-NL"/>
        </w:rPr>
        <w:t xml:space="preserve"> </w:t>
      </w:r>
      <w:r w:rsidR="003455B7" w:rsidRPr="003455B7">
        <w:rPr>
          <w:sz w:val="24"/>
          <w:szCs w:val="24"/>
          <w:lang w:val="nl-NL"/>
        </w:rPr>
        <w:t>Deventer</w:t>
      </w:r>
      <w:r w:rsidR="003455B7">
        <w:rPr>
          <w:sz w:val="24"/>
          <w:szCs w:val="24"/>
          <w:lang w:val="nl-NL"/>
        </w:rPr>
        <w:t>,</w:t>
      </w:r>
      <w:r w:rsidR="003455B7" w:rsidRPr="003455B7">
        <w:rPr>
          <w:sz w:val="24"/>
          <w:szCs w:val="24"/>
          <w:lang w:val="nl-NL"/>
        </w:rPr>
        <w:t xml:space="preserve"> Wolters Kluwer 2018</w:t>
      </w:r>
      <w:r w:rsidR="003455B7">
        <w:rPr>
          <w:sz w:val="24"/>
          <w:szCs w:val="24"/>
          <w:lang w:val="nl-NL"/>
        </w:rPr>
        <w:t>, pp. 81-111.</w:t>
      </w:r>
    </w:p>
    <w:p w14:paraId="5B2F43EA" w14:textId="77777777" w:rsidR="00EB30E9" w:rsidRPr="00EB30E9" w:rsidRDefault="00EB30E9" w:rsidP="00EB30E9">
      <w:pPr>
        <w:jc w:val="both"/>
        <w:rPr>
          <w:sz w:val="24"/>
          <w:szCs w:val="24"/>
          <w:lang w:val="nl-BE"/>
        </w:rPr>
      </w:pPr>
    </w:p>
    <w:p w14:paraId="33B43716" w14:textId="15904012" w:rsidR="0090388E" w:rsidRPr="004F6278" w:rsidRDefault="001878D0" w:rsidP="00E805E7">
      <w:pPr>
        <w:pStyle w:val="Paragraphedeliste"/>
        <w:numPr>
          <w:ilvl w:val="0"/>
          <w:numId w:val="5"/>
        </w:numPr>
        <w:jc w:val="both"/>
        <w:rPr>
          <w:sz w:val="24"/>
          <w:szCs w:val="24"/>
          <w:lang w:val="nl-BE"/>
        </w:rPr>
      </w:pPr>
      <w:r>
        <w:rPr>
          <w:sz w:val="24"/>
          <w:szCs w:val="24"/>
        </w:rPr>
        <w:t>Avec Dumont</w:t>
      </w:r>
      <w:r w:rsidR="00B91E33">
        <w:rPr>
          <w:sz w:val="24"/>
          <w:szCs w:val="24"/>
        </w:rPr>
        <w:t>,</w:t>
      </w:r>
      <w:r w:rsidR="0090388E" w:rsidRPr="0090388E">
        <w:rPr>
          <w:sz w:val="24"/>
          <w:szCs w:val="24"/>
        </w:rPr>
        <w:t xml:space="preserve"> D</w:t>
      </w:r>
      <w:r w:rsidR="00B91E33">
        <w:rPr>
          <w:sz w:val="24"/>
          <w:szCs w:val="24"/>
        </w:rPr>
        <w:t>.</w:t>
      </w:r>
      <w:r w:rsidR="0090388E" w:rsidRPr="0090388E">
        <w:rPr>
          <w:sz w:val="24"/>
          <w:szCs w:val="24"/>
        </w:rPr>
        <w:t xml:space="preserve">, </w:t>
      </w:r>
      <w:r w:rsidR="00E805E7" w:rsidRPr="00E805E7">
        <w:rPr>
          <w:sz w:val="24"/>
          <w:szCs w:val="24"/>
        </w:rPr>
        <w:t xml:space="preserve">« Le droit social et le productivisme. Marché, démarchandisation et transition écologique », </w:t>
      </w:r>
      <w:r w:rsidR="00E805E7" w:rsidRPr="00E805E7">
        <w:rPr>
          <w:i/>
          <w:sz w:val="24"/>
          <w:szCs w:val="24"/>
        </w:rPr>
        <w:t xml:space="preserve">De taal is gans het recht. </w:t>
      </w:r>
      <w:r w:rsidR="00E805E7" w:rsidRPr="00156DBE">
        <w:rPr>
          <w:i/>
          <w:sz w:val="24"/>
          <w:szCs w:val="24"/>
          <w:lang w:val="nl-BE"/>
        </w:rPr>
        <w:t>Liber amicorum Willy van Eeckhoutte</w:t>
      </w:r>
      <w:r w:rsidR="00E805E7" w:rsidRPr="00156DBE">
        <w:rPr>
          <w:sz w:val="24"/>
          <w:szCs w:val="24"/>
          <w:lang w:val="nl-BE"/>
        </w:rPr>
        <w:t xml:space="preserve"> (coord. </w:t>
      </w:r>
      <w:r w:rsidR="00E805E7" w:rsidRPr="004F6278">
        <w:rPr>
          <w:sz w:val="24"/>
          <w:szCs w:val="24"/>
          <w:lang w:val="nl-BE"/>
        </w:rPr>
        <w:t xml:space="preserve">M. De Vos, P. Humblet, F. Kéfer et H. Van Hoorde), Malines, Kluwer, 2018, p. 35-78. </w:t>
      </w:r>
    </w:p>
    <w:p w14:paraId="1E7062B7" w14:textId="77777777" w:rsidR="002409D1" w:rsidRPr="004F6278" w:rsidRDefault="002409D1" w:rsidP="0069066B">
      <w:pPr>
        <w:pStyle w:val="Paragraphedeliste"/>
        <w:ind w:left="720"/>
        <w:jc w:val="both"/>
        <w:rPr>
          <w:sz w:val="24"/>
          <w:szCs w:val="24"/>
          <w:lang w:val="nl-BE"/>
        </w:rPr>
      </w:pPr>
    </w:p>
    <w:p w14:paraId="35D6F29C" w14:textId="2D4859B5" w:rsidR="003A41F0" w:rsidRDefault="003A41F0" w:rsidP="003A41F0">
      <w:pPr>
        <w:numPr>
          <w:ilvl w:val="0"/>
          <w:numId w:val="5"/>
        </w:numPr>
        <w:spacing w:line="276" w:lineRule="auto"/>
        <w:jc w:val="both"/>
        <w:rPr>
          <w:sz w:val="24"/>
          <w:szCs w:val="24"/>
        </w:rPr>
      </w:pPr>
      <w:r>
        <w:rPr>
          <w:sz w:val="24"/>
          <w:szCs w:val="24"/>
        </w:rPr>
        <w:t xml:space="preserve">« Article 15. Liberté professionnelle et droit de travailler », in </w:t>
      </w:r>
      <w:r w:rsidRPr="0092040F">
        <w:rPr>
          <w:i/>
          <w:sz w:val="24"/>
          <w:szCs w:val="24"/>
        </w:rPr>
        <w:t>Commentaire article par article de la Charte des droits fondamentaux de l’Union européenne</w:t>
      </w:r>
      <w:r>
        <w:rPr>
          <w:sz w:val="24"/>
          <w:szCs w:val="24"/>
        </w:rPr>
        <w:t xml:space="preserve"> (sous la direction de F. Picod et S. Van Drooghenbroeck), Bruxelles, Bruylant, </w:t>
      </w:r>
      <w:r w:rsidR="002409D1">
        <w:rPr>
          <w:sz w:val="24"/>
          <w:szCs w:val="24"/>
        </w:rPr>
        <w:t>2017</w:t>
      </w:r>
      <w:r>
        <w:rPr>
          <w:sz w:val="24"/>
          <w:szCs w:val="24"/>
        </w:rPr>
        <w:t xml:space="preserve">. </w:t>
      </w:r>
    </w:p>
    <w:p w14:paraId="122615FA" w14:textId="77777777" w:rsidR="003A41F0" w:rsidRDefault="003A41F0" w:rsidP="003A41F0">
      <w:pPr>
        <w:spacing w:line="276" w:lineRule="auto"/>
        <w:ind w:left="720"/>
        <w:jc w:val="both"/>
        <w:rPr>
          <w:sz w:val="24"/>
          <w:szCs w:val="24"/>
        </w:rPr>
      </w:pPr>
    </w:p>
    <w:p w14:paraId="5A25E05A" w14:textId="4F24AAEC" w:rsidR="003A41F0" w:rsidRPr="00EB30E9" w:rsidRDefault="00DD4513" w:rsidP="003A41F0">
      <w:pPr>
        <w:numPr>
          <w:ilvl w:val="0"/>
          <w:numId w:val="5"/>
        </w:numPr>
        <w:spacing w:line="276" w:lineRule="auto"/>
        <w:jc w:val="both"/>
        <w:rPr>
          <w:sz w:val="24"/>
          <w:szCs w:val="24"/>
          <w:lang w:val="nl-BE"/>
        </w:rPr>
      </w:pPr>
      <w:r w:rsidRPr="007D362D">
        <w:rPr>
          <w:sz w:val="24"/>
          <w:szCs w:val="24"/>
          <w:lang w:val="nl-NL"/>
        </w:rPr>
        <w:t>Avec Flohimont,</w:t>
      </w:r>
      <w:r w:rsidR="002A4AA8" w:rsidRPr="007D362D">
        <w:rPr>
          <w:sz w:val="24"/>
          <w:szCs w:val="24"/>
          <w:lang w:val="nl-NL"/>
        </w:rPr>
        <w:t xml:space="preserve"> De Fauconval</w:t>
      </w:r>
      <w:r w:rsidR="007D362D" w:rsidRPr="007D362D">
        <w:rPr>
          <w:sz w:val="24"/>
          <w:szCs w:val="24"/>
          <w:lang w:val="nl-NL"/>
        </w:rPr>
        <w:t>, M. &amp; Prud’homme, J</w:t>
      </w:r>
      <w:r w:rsidR="003A41F0" w:rsidRPr="00EB30E9">
        <w:rPr>
          <w:sz w:val="24"/>
          <w:szCs w:val="24"/>
          <w:lang w:val="nl-BE"/>
        </w:rPr>
        <w:t xml:space="preserve">., </w:t>
      </w:r>
      <w:hyperlink r:id="rId7" w:history="1">
        <w:r w:rsidR="003A41F0" w:rsidRPr="00EB30E9">
          <w:rPr>
            <w:rStyle w:val="Lienhypertexte"/>
            <w:color w:val="000000" w:themeColor="text1"/>
            <w:sz w:val="24"/>
            <w:szCs w:val="24"/>
            <w:u w:val="none"/>
            <w:lang w:val="nl-BE"/>
          </w:rPr>
          <w:t>Bijstandsregelingen: de OCMW’s en het recht op maatschappelijke integratie en op maatschappelijke hulpverlening</w:t>
        </w:r>
      </w:hyperlink>
      <w:r w:rsidR="003A41F0" w:rsidRPr="00EB30E9">
        <w:rPr>
          <w:color w:val="000000" w:themeColor="text1"/>
          <w:sz w:val="24"/>
          <w:szCs w:val="24"/>
          <w:lang w:val="nl-BE"/>
        </w:rPr>
        <w:t>, in</w:t>
      </w:r>
      <w:r w:rsidR="003A41F0" w:rsidRPr="00EB30E9">
        <w:rPr>
          <w:sz w:val="24"/>
          <w:szCs w:val="24"/>
          <w:lang w:val="nl-BE"/>
        </w:rPr>
        <w:t xml:space="preserve"> </w:t>
      </w:r>
      <w:r w:rsidR="003A41F0" w:rsidRPr="00EB30E9">
        <w:rPr>
          <w:i/>
          <w:iCs/>
          <w:sz w:val="24"/>
          <w:szCs w:val="24"/>
          <w:lang w:val="nl-BE"/>
        </w:rPr>
        <w:t xml:space="preserve">Ontwikkelingen van de sociale zekerheid 2011-2016: wetgeving – rechtspraak </w:t>
      </w:r>
      <w:r w:rsidR="003A41F0" w:rsidRPr="00EB30E9">
        <w:rPr>
          <w:iCs/>
          <w:sz w:val="24"/>
          <w:szCs w:val="24"/>
          <w:lang w:val="nl-BE"/>
        </w:rPr>
        <w:t>(sous la direction de J. Put et Y. Stevens)</w:t>
      </w:r>
      <w:r w:rsidR="003A41F0" w:rsidRPr="00EB30E9">
        <w:rPr>
          <w:i/>
          <w:iCs/>
          <w:sz w:val="24"/>
          <w:szCs w:val="24"/>
          <w:lang w:val="nl-BE"/>
        </w:rPr>
        <w:t>,</w:t>
      </w:r>
      <w:r w:rsidR="003A41F0" w:rsidRPr="00EB30E9">
        <w:rPr>
          <w:sz w:val="24"/>
          <w:szCs w:val="24"/>
          <w:lang w:val="nl-BE"/>
        </w:rPr>
        <w:t xml:space="preserve"> Bruges, Die Keure, 2016, pp. 667-714.</w:t>
      </w:r>
    </w:p>
    <w:p w14:paraId="7A1CAFF0" w14:textId="77777777" w:rsidR="003A41F0" w:rsidRPr="00EB30E9" w:rsidRDefault="003A41F0" w:rsidP="003A41F0">
      <w:pPr>
        <w:spacing w:line="276" w:lineRule="auto"/>
        <w:ind w:left="720"/>
        <w:jc w:val="both"/>
        <w:rPr>
          <w:sz w:val="24"/>
          <w:szCs w:val="24"/>
          <w:lang w:val="nl-BE"/>
        </w:rPr>
      </w:pPr>
    </w:p>
    <w:p w14:paraId="399682D3" w14:textId="2A167764" w:rsidR="003A41F0" w:rsidRPr="0092040F" w:rsidRDefault="007618A9" w:rsidP="003A41F0">
      <w:pPr>
        <w:numPr>
          <w:ilvl w:val="0"/>
          <w:numId w:val="5"/>
        </w:numPr>
        <w:spacing w:line="276" w:lineRule="auto"/>
        <w:jc w:val="both"/>
        <w:rPr>
          <w:sz w:val="24"/>
          <w:szCs w:val="24"/>
        </w:rPr>
      </w:pPr>
      <w:r>
        <w:rPr>
          <w:sz w:val="24"/>
          <w:szCs w:val="24"/>
        </w:rPr>
        <w:t>Avec De Greef</w:t>
      </w:r>
      <w:r w:rsidR="003A41F0">
        <w:rPr>
          <w:sz w:val="24"/>
          <w:szCs w:val="24"/>
        </w:rPr>
        <w:t>, V., « Le droit au travail librement entrepris (art. 1</w:t>
      </w:r>
      <w:r w:rsidR="003A41F0" w:rsidRPr="00A70D20">
        <w:rPr>
          <w:sz w:val="24"/>
          <w:szCs w:val="24"/>
          <w:vertAlign w:val="superscript"/>
        </w:rPr>
        <w:t>er</w:t>
      </w:r>
      <w:r w:rsidR="003A41F0">
        <w:rPr>
          <w:sz w:val="24"/>
          <w:szCs w:val="24"/>
        </w:rPr>
        <w:t xml:space="preserve">, §2 de la CSE) face aux situations de travail non protégées par le droit social. Les cas du travail pénitentiaire et des mesures de </w:t>
      </w:r>
      <w:r w:rsidR="003A41F0" w:rsidRPr="00A70D20">
        <w:rPr>
          <w:i/>
          <w:sz w:val="24"/>
          <w:szCs w:val="24"/>
        </w:rPr>
        <w:t>workfare</w:t>
      </w:r>
      <w:r w:rsidR="003A41F0">
        <w:rPr>
          <w:sz w:val="24"/>
          <w:szCs w:val="24"/>
        </w:rPr>
        <w:t xml:space="preserve"> », in </w:t>
      </w:r>
      <w:r w:rsidR="003A41F0" w:rsidRPr="0092040F">
        <w:rPr>
          <w:i/>
          <w:sz w:val="24"/>
          <w:szCs w:val="24"/>
        </w:rPr>
        <w:t xml:space="preserve">Charte sociale européenne, droits sociaux et droits fondamentaux au travail </w:t>
      </w:r>
      <w:r w:rsidR="003A41F0">
        <w:rPr>
          <w:sz w:val="24"/>
          <w:szCs w:val="24"/>
        </w:rPr>
        <w:t xml:space="preserve">(sous la direction de Sébastien Van Drooghenbroeck), </w:t>
      </w:r>
      <w:r w:rsidR="003A41F0" w:rsidRPr="00E1523A">
        <w:rPr>
          <w:sz w:val="24"/>
          <w:szCs w:val="24"/>
        </w:rPr>
        <w:t xml:space="preserve">Bruxelles, </w:t>
      </w:r>
      <w:r w:rsidR="003A41F0">
        <w:rPr>
          <w:sz w:val="24"/>
          <w:szCs w:val="24"/>
        </w:rPr>
        <w:t>La Charte, 2016, pp. 312-343.</w:t>
      </w:r>
    </w:p>
    <w:p w14:paraId="5E259D36" w14:textId="77777777" w:rsidR="003A41F0" w:rsidRDefault="003A41F0" w:rsidP="003A41F0">
      <w:pPr>
        <w:spacing w:line="276" w:lineRule="auto"/>
        <w:ind w:left="720"/>
        <w:jc w:val="both"/>
        <w:rPr>
          <w:sz w:val="24"/>
          <w:szCs w:val="24"/>
        </w:rPr>
      </w:pPr>
    </w:p>
    <w:p w14:paraId="640D022C" w14:textId="05ACFEB3" w:rsidR="003A41F0" w:rsidRPr="007618A9" w:rsidRDefault="007618A9" w:rsidP="003A41F0">
      <w:pPr>
        <w:numPr>
          <w:ilvl w:val="0"/>
          <w:numId w:val="5"/>
        </w:numPr>
        <w:spacing w:line="276" w:lineRule="auto"/>
        <w:jc w:val="both"/>
        <w:rPr>
          <w:sz w:val="24"/>
          <w:szCs w:val="24"/>
          <w:lang w:val="en-GB"/>
        </w:rPr>
      </w:pPr>
      <w:r>
        <w:rPr>
          <w:sz w:val="24"/>
          <w:szCs w:val="24"/>
          <w:lang w:val="en-US"/>
        </w:rPr>
        <w:lastRenderedPageBreak/>
        <w:t>Avec Dumont</w:t>
      </w:r>
      <w:r w:rsidR="003A41F0" w:rsidRPr="002409D1">
        <w:rPr>
          <w:sz w:val="24"/>
          <w:szCs w:val="24"/>
          <w:lang w:val="en-US"/>
        </w:rPr>
        <w:t xml:space="preserve">, D., « Activation Policies for the Unemployed, the Right to Work and the Duty to Work : Which Interactions ? », in </w:t>
      </w:r>
      <w:r w:rsidR="003A41F0" w:rsidRPr="002409D1">
        <w:rPr>
          <w:i/>
          <w:sz w:val="24"/>
          <w:szCs w:val="24"/>
          <w:lang w:val="en-US"/>
        </w:rPr>
        <w:t xml:space="preserve">Activation Policies for the Unemployed, the Right to Work and the Duty to Work </w:t>
      </w:r>
      <w:r w:rsidR="003A41F0" w:rsidRPr="002409D1">
        <w:rPr>
          <w:sz w:val="24"/>
          <w:szCs w:val="24"/>
          <w:lang w:val="en-US"/>
        </w:rPr>
        <w:t xml:space="preserve">(sous la direction d’E. Dermine et D. Dumont), Bruxelles, P.I.E.- Peter Lang, coll. </w:t>
      </w:r>
      <w:r w:rsidR="003A41F0" w:rsidRPr="007618A9">
        <w:rPr>
          <w:sz w:val="24"/>
          <w:szCs w:val="24"/>
          <w:lang w:val="en-GB"/>
        </w:rPr>
        <w:t>« Work &amp; Society », 2014, pp. 11-20.</w:t>
      </w:r>
    </w:p>
    <w:p w14:paraId="62193EDA" w14:textId="77777777" w:rsidR="003A41F0" w:rsidRPr="007618A9" w:rsidRDefault="003A41F0" w:rsidP="003A41F0">
      <w:pPr>
        <w:spacing w:line="276" w:lineRule="auto"/>
        <w:jc w:val="both"/>
        <w:rPr>
          <w:sz w:val="24"/>
          <w:szCs w:val="24"/>
          <w:lang w:val="en-GB"/>
        </w:rPr>
      </w:pPr>
    </w:p>
    <w:p w14:paraId="7D8D2E79" w14:textId="2215DF27" w:rsidR="003A41F0" w:rsidRPr="007618A9" w:rsidRDefault="003A41F0" w:rsidP="003A41F0">
      <w:pPr>
        <w:numPr>
          <w:ilvl w:val="0"/>
          <w:numId w:val="5"/>
        </w:numPr>
        <w:spacing w:line="276" w:lineRule="auto"/>
        <w:jc w:val="both"/>
        <w:rPr>
          <w:sz w:val="24"/>
          <w:szCs w:val="24"/>
          <w:lang w:val="en-GB"/>
        </w:rPr>
      </w:pPr>
      <w:r w:rsidRPr="002409D1">
        <w:rPr>
          <w:sz w:val="24"/>
          <w:szCs w:val="24"/>
          <w:lang w:val="en-US"/>
        </w:rPr>
        <w:t xml:space="preserve">« Activation Policies for the Unemployed and the International Human Rights Case Law on the Prohibition of Forced Labour », in </w:t>
      </w:r>
      <w:r w:rsidRPr="002409D1">
        <w:rPr>
          <w:i/>
          <w:sz w:val="24"/>
          <w:szCs w:val="24"/>
          <w:lang w:val="en-US"/>
        </w:rPr>
        <w:t xml:space="preserve">Activation Policies for the Unemployed, the Right to Work and the Duty to Work </w:t>
      </w:r>
      <w:r w:rsidRPr="002409D1">
        <w:rPr>
          <w:sz w:val="24"/>
          <w:szCs w:val="24"/>
          <w:lang w:val="en-US"/>
        </w:rPr>
        <w:t xml:space="preserve">(sous la direction d’E. Dermine et D. Dumont), Bruxelles, P.I.E.- Peter Lang, coll. </w:t>
      </w:r>
      <w:r w:rsidRPr="007618A9">
        <w:rPr>
          <w:sz w:val="24"/>
          <w:szCs w:val="24"/>
          <w:lang w:val="en-GB"/>
        </w:rPr>
        <w:t>« Work &amp; Society », 2014, pp. 103-138.</w:t>
      </w:r>
    </w:p>
    <w:p w14:paraId="2C3CCCC6" w14:textId="77777777" w:rsidR="003A41F0" w:rsidRPr="007618A9" w:rsidRDefault="003A41F0" w:rsidP="003A41F0">
      <w:pPr>
        <w:spacing w:line="276" w:lineRule="auto"/>
        <w:jc w:val="both"/>
        <w:rPr>
          <w:sz w:val="24"/>
          <w:szCs w:val="24"/>
          <w:lang w:val="en-GB"/>
        </w:rPr>
      </w:pPr>
    </w:p>
    <w:p w14:paraId="3388824D" w14:textId="76C05529" w:rsidR="003A41F0" w:rsidRPr="007618A9" w:rsidRDefault="003A41F0" w:rsidP="003A41F0">
      <w:pPr>
        <w:numPr>
          <w:ilvl w:val="0"/>
          <w:numId w:val="5"/>
        </w:numPr>
        <w:spacing w:line="276" w:lineRule="auto"/>
        <w:jc w:val="both"/>
        <w:rPr>
          <w:sz w:val="24"/>
          <w:szCs w:val="24"/>
          <w:lang w:val="en-GB"/>
        </w:rPr>
      </w:pPr>
      <w:r w:rsidRPr="002409D1">
        <w:rPr>
          <w:sz w:val="24"/>
          <w:szCs w:val="24"/>
          <w:lang w:val="en-US"/>
        </w:rPr>
        <w:t xml:space="preserve">« Activation Policies for the Unemployed and the International Human Rights Case Law on the Right to a Freely Chosen Work », in </w:t>
      </w:r>
      <w:r w:rsidRPr="002409D1">
        <w:rPr>
          <w:i/>
          <w:sz w:val="24"/>
          <w:szCs w:val="24"/>
          <w:lang w:val="en-US"/>
        </w:rPr>
        <w:t xml:space="preserve">Activation Policies for the Unemployed, the Right to Work and the Duty to Work </w:t>
      </w:r>
      <w:r w:rsidRPr="002409D1">
        <w:rPr>
          <w:sz w:val="24"/>
          <w:szCs w:val="24"/>
          <w:lang w:val="en-US"/>
        </w:rPr>
        <w:t xml:space="preserve">(sous la direction d’E. Dermine et D. Dumont), Bruxelles, P.I.E.- Peter Lang, coll. </w:t>
      </w:r>
      <w:r w:rsidRPr="007618A9">
        <w:rPr>
          <w:sz w:val="24"/>
          <w:szCs w:val="24"/>
          <w:lang w:val="en-GB"/>
        </w:rPr>
        <w:t>« Work &amp; Society », 2014, pp. 139-178.</w:t>
      </w:r>
    </w:p>
    <w:p w14:paraId="16FB8A8F" w14:textId="77777777" w:rsidR="003A41F0" w:rsidRPr="007618A9" w:rsidRDefault="003A41F0" w:rsidP="003A41F0">
      <w:pPr>
        <w:spacing w:line="276" w:lineRule="auto"/>
        <w:jc w:val="both"/>
        <w:rPr>
          <w:sz w:val="24"/>
          <w:szCs w:val="24"/>
          <w:lang w:val="en-GB"/>
        </w:rPr>
      </w:pPr>
    </w:p>
    <w:p w14:paraId="4AFF4779" w14:textId="5B54A9B9" w:rsidR="003A41F0" w:rsidRPr="00D62C71" w:rsidRDefault="003A41F0" w:rsidP="003A41F0">
      <w:pPr>
        <w:numPr>
          <w:ilvl w:val="0"/>
          <w:numId w:val="5"/>
        </w:numPr>
        <w:spacing w:line="276" w:lineRule="auto"/>
        <w:jc w:val="both"/>
        <w:rPr>
          <w:sz w:val="24"/>
          <w:szCs w:val="24"/>
        </w:rPr>
      </w:pPr>
      <w:r w:rsidRPr="00D62C71">
        <w:rPr>
          <w:sz w:val="24"/>
          <w:szCs w:val="24"/>
        </w:rPr>
        <w:t xml:space="preserve">« Rapport de session : le senior aidant proche et l’aidant proche du senior », </w:t>
      </w:r>
      <w:r w:rsidRPr="00D62C71">
        <w:rPr>
          <w:i/>
          <w:sz w:val="24"/>
          <w:szCs w:val="24"/>
        </w:rPr>
        <w:t>Regards croisés sur l’adulte âgé. Réflexions autour de l’année européenne du vieillissement actif et de la solidarité entre les générations</w:t>
      </w:r>
      <w:r w:rsidRPr="00D62C71">
        <w:rPr>
          <w:sz w:val="24"/>
          <w:szCs w:val="24"/>
        </w:rPr>
        <w:t xml:space="preserve"> (sous la direction de F. Reusens et V. Flohimont), </w:t>
      </w:r>
      <w:r w:rsidRPr="00E1523A">
        <w:rPr>
          <w:sz w:val="24"/>
          <w:szCs w:val="24"/>
        </w:rPr>
        <w:t xml:space="preserve">Bruxelles, </w:t>
      </w:r>
      <w:r w:rsidRPr="00D62C71">
        <w:rPr>
          <w:sz w:val="24"/>
          <w:szCs w:val="24"/>
        </w:rPr>
        <w:t>La Charte, coll. «Droit en mouvement»,</w:t>
      </w:r>
      <w:r w:rsidR="0069066B">
        <w:rPr>
          <w:sz w:val="24"/>
          <w:szCs w:val="24"/>
        </w:rPr>
        <w:t xml:space="preserve"> 2013,</w:t>
      </w:r>
      <w:r w:rsidRPr="00D62C71">
        <w:rPr>
          <w:sz w:val="24"/>
          <w:szCs w:val="24"/>
        </w:rPr>
        <w:t xml:space="preserve"> pp. 49-58.</w:t>
      </w:r>
    </w:p>
    <w:p w14:paraId="3E65B749" w14:textId="77777777" w:rsidR="003A41F0" w:rsidRPr="00D62C71" w:rsidRDefault="003A41F0" w:rsidP="003A41F0">
      <w:pPr>
        <w:spacing w:line="276" w:lineRule="auto"/>
        <w:jc w:val="both"/>
        <w:rPr>
          <w:sz w:val="24"/>
          <w:szCs w:val="24"/>
        </w:rPr>
      </w:pPr>
    </w:p>
    <w:p w14:paraId="5F354C8D" w14:textId="3D7873D2" w:rsidR="003A41F0" w:rsidRPr="00D62C71" w:rsidRDefault="003A41F0" w:rsidP="003A41F0">
      <w:pPr>
        <w:numPr>
          <w:ilvl w:val="0"/>
          <w:numId w:val="5"/>
        </w:numPr>
        <w:spacing w:line="276" w:lineRule="auto"/>
        <w:jc w:val="both"/>
        <w:rPr>
          <w:sz w:val="24"/>
          <w:szCs w:val="24"/>
          <w:lang w:val="en-US"/>
        </w:rPr>
      </w:pPr>
      <w:r w:rsidRPr="007618A9">
        <w:rPr>
          <w:sz w:val="24"/>
          <w:szCs w:val="24"/>
        </w:rPr>
        <w:t xml:space="preserve">« Suitable employment and job of quality », in </w:t>
      </w:r>
      <w:r w:rsidRPr="007618A9">
        <w:rPr>
          <w:i/>
          <w:iCs/>
          <w:sz w:val="24"/>
          <w:szCs w:val="24"/>
        </w:rPr>
        <w:t xml:space="preserve">Quality of Employment in Europe, Legal and normative perspectives </w:t>
      </w:r>
      <w:r w:rsidRPr="007618A9">
        <w:rPr>
          <w:sz w:val="24"/>
          <w:szCs w:val="24"/>
        </w:rPr>
        <w:t xml:space="preserve">(sous la direction de P. Vielle et S. Borelli), Bruxelles, P.I.E.- Peter Lang, coll. </w:t>
      </w:r>
      <w:r w:rsidRPr="007618A9">
        <w:rPr>
          <w:sz w:val="24"/>
          <w:szCs w:val="24"/>
          <w:lang w:val="en-GB"/>
        </w:rPr>
        <w:t>« Work &amp; Society »</w:t>
      </w:r>
      <w:r w:rsidRPr="00D62C71">
        <w:rPr>
          <w:sz w:val="24"/>
          <w:szCs w:val="24"/>
          <w:lang w:val="en-US"/>
        </w:rPr>
        <w:t>, 2012, pp. 157-180.</w:t>
      </w:r>
    </w:p>
    <w:p w14:paraId="1AC69FAE" w14:textId="77777777" w:rsidR="003A41F0" w:rsidRPr="007618A9" w:rsidRDefault="003A41F0" w:rsidP="003A41F0">
      <w:pPr>
        <w:spacing w:line="276" w:lineRule="auto"/>
        <w:jc w:val="both"/>
        <w:rPr>
          <w:sz w:val="24"/>
          <w:szCs w:val="24"/>
          <w:lang w:val="en-GB"/>
        </w:rPr>
      </w:pPr>
    </w:p>
    <w:p w14:paraId="50E8A39C" w14:textId="3DA1402B" w:rsidR="003A41F0" w:rsidRPr="00D62C71" w:rsidRDefault="00706CD2" w:rsidP="003A41F0">
      <w:pPr>
        <w:numPr>
          <w:ilvl w:val="0"/>
          <w:numId w:val="5"/>
        </w:numPr>
        <w:spacing w:line="276" w:lineRule="auto"/>
        <w:jc w:val="both"/>
        <w:rPr>
          <w:sz w:val="24"/>
          <w:szCs w:val="24"/>
          <w:lang w:val="fr-BE"/>
        </w:rPr>
      </w:pPr>
      <w:r>
        <w:rPr>
          <w:sz w:val="24"/>
          <w:szCs w:val="24"/>
          <w:lang w:val="fr-BE"/>
        </w:rPr>
        <w:t>Avec Dumont</w:t>
      </w:r>
      <w:r w:rsidR="003A41F0" w:rsidRPr="00D62C71">
        <w:rPr>
          <w:sz w:val="24"/>
          <w:szCs w:val="24"/>
          <w:lang w:val="fr-BE"/>
        </w:rPr>
        <w:t>, D. et N</w:t>
      </w:r>
      <w:r>
        <w:rPr>
          <w:sz w:val="24"/>
          <w:szCs w:val="24"/>
          <w:lang w:val="fr-BE"/>
        </w:rPr>
        <w:t>even</w:t>
      </w:r>
      <w:r w:rsidR="003A41F0" w:rsidRPr="00D62C71">
        <w:rPr>
          <w:sz w:val="24"/>
          <w:szCs w:val="24"/>
          <w:lang w:val="fr-BE"/>
        </w:rPr>
        <w:t xml:space="preserve">, J.-F., « L’activation des chômeurs, vecteur de flexibilisation ou de rigidification des sanctions ? », in </w:t>
      </w:r>
      <w:r w:rsidR="003A41F0" w:rsidRPr="00D62C71">
        <w:rPr>
          <w:i/>
          <w:sz w:val="24"/>
          <w:szCs w:val="24"/>
          <w:lang w:val="fr-BE"/>
        </w:rPr>
        <w:t>La flexibilité des sanctions</w:t>
      </w:r>
      <w:r w:rsidR="003A41F0" w:rsidRPr="00D62C71">
        <w:rPr>
          <w:sz w:val="24"/>
          <w:szCs w:val="24"/>
          <w:lang w:val="fr-BE"/>
        </w:rPr>
        <w:t xml:space="preserve"> (sous la direction de D. Kaminski), Actes des XXIème Journées juridiques Jean Dabin, </w:t>
      </w:r>
      <w:r w:rsidR="003A41F0" w:rsidRPr="00E1523A">
        <w:rPr>
          <w:sz w:val="24"/>
          <w:szCs w:val="24"/>
          <w:lang w:val="fr-BE"/>
        </w:rPr>
        <w:t xml:space="preserve">Bruxelles, </w:t>
      </w:r>
      <w:r w:rsidR="003A41F0" w:rsidRPr="00D62C71">
        <w:rPr>
          <w:sz w:val="24"/>
          <w:szCs w:val="24"/>
          <w:lang w:val="fr-BE"/>
        </w:rPr>
        <w:t>Bruylant, 2012, pp. 317-342.</w:t>
      </w:r>
    </w:p>
    <w:p w14:paraId="07D989DE" w14:textId="77777777" w:rsidR="003A41F0" w:rsidRPr="00D62C71" w:rsidRDefault="003A41F0" w:rsidP="003A41F0">
      <w:pPr>
        <w:spacing w:line="276" w:lineRule="auto"/>
        <w:jc w:val="both"/>
        <w:rPr>
          <w:sz w:val="24"/>
          <w:szCs w:val="24"/>
          <w:lang w:val="fr-BE"/>
        </w:rPr>
      </w:pPr>
    </w:p>
    <w:p w14:paraId="3F8AB63B" w14:textId="05043F01" w:rsidR="003A41F0" w:rsidRPr="00D62C71" w:rsidRDefault="00C25BB0" w:rsidP="003A41F0">
      <w:pPr>
        <w:numPr>
          <w:ilvl w:val="0"/>
          <w:numId w:val="5"/>
        </w:numPr>
        <w:spacing w:line="276" w:lineRule="auto"/>
        <w:jc w:val="both"/>
        <w:rPr>
          <w:sz w:val="24"/>
          <w:szCs w:val="24"/>
          <w:lang w:val="fr-BE"/>
        </w:rPr>
      </w:pPr>
      <w:r>
        <w:rPr>
          <w:sz w:val="24"/>
          <w:szCs w:val="24"/>
          <w:lang w:val="fr-BE"/>
        </w:rPr>
        <w:t>Avec Reusens</w:t>
      </w:r>
      <w:r w:rsidR="003A41F0" w:rsidRPr="00D62C71">
        <w:rPr>
          <w:sz w:val="24"/>
          <w:szCs w:val="24"/>
          <w:lang w:val="fr-BE"/>
        </w:rPr>
        <w:t xml:space="preserve">, F., « Les effets sociaux de la formation et de la dissolution du couple », in </w:t>
      </w:r>
      <w:r w:rsidR="003A41F0" w:rsidRPr="00D62C71">
        <w:rPr>
          <w:i/>
          <w:iCs/>
          <w:sz w:val="24"/>
          <w:szCs w:val="24"/>
          <w:lang w:val="fr-BE"/>
        </w:rPr>
        <w:t xml:space="preserve">Le statut juridique du couple marié et du couple non-marié en droits belge et français </w:t>
      </w:r>
      <w:r w:rsidR="003A41F0" w:rsidRPr="00D62C71">
        <w:rPr>
          <w:iCs/>
          <w:sz w:val="24"/>
          <w:szCs w:val="24"/>
          <w:lang w:val="fr-BE"/>
        </w:rPr>
        <w:t>(sous la direction de J. Hauser et de J.-L. Renchon)</w:t>
      </w:r>
      <w:r w:rsidR="003A41F0" w:rsidRPr="00D62C71">
        <w:rPr>
          <w:i/>
          <w:iCs/>
          <w:sz w:val="24"/>
          <w:szCs w:val="24"/>
          <w:lang w:val="fr-BE"/>
        </w:rPr>
        <w:t>,</w:t>
      </w:r>
      <w:r w:rsidR="003A41F0" w:rsidRPr="00D62C71">
        <w:rPr>
          <w:sz w:val="24"/>
          <w:szCs w:val="24"/>
          <w:lang w:val="fr-BE"/>
        </w:rPr>
        <w:t xml:space="preserve"> </w:t>
      </w:r>
      <w:r w:rsidR="003A41F0" w:rsidRPr="00E1523A">
        <w:rPr>
          <w:sz w:val="24"/>
          <w:szCs w:val="24"/>
          <w:lang w:val="fr-BE"/>
        </w:rPr>
        <w:t xml:space="preserve">Bruxelles, </w:t>
      </w:r>
      <w:r w:rsidR="003A41F0" w:rsidRPr="00D62C71">
        <w:rPr>
          <w:sz w:val="24"/>
          <w:szCs w:val="24"/>
          <w:lang w:val="fr-BE"/>
        </w:rPr>
        <w:t>Larcier, coll. « Les Cahiers du CeFap », 2012.</w:t>
      </w:r>
    </w:p>
    <w:p w14:paraId="477DD232" w14:textId="77777777" w:rsidR="003A41F0" w:rsidRPr="00D62C71" w:rsidRDefault="003A41F0" w:rsidP="003A41F0">
      <w:pPr>
        <w:spacing w:line="276" w:lineRule="auto"/>
        <w:jc w:val="both"/>
        <w:rPr>
          <w:sz w:val="24"/>
          <w:szCs w:val="24"/>
          <w:lang w:val="fr-BE"/>
        </w:rPr>
      </w:pPr>
    </w:p>
    <w:p w14:paraId="40F59D0F" w14:textId="08B80C79" w:rsidR="003A41F0" w:rsidRPr="00D62C71" w:rsidRDefault="00C25BB0" w:rsidP="003A41F0">
      <w:pPr>
        <w:numPr>
          <w:ilvl w:val="0"/>
          <w:numId w:val="5"/>
        </w:numPr>
        <w:spacing w:line="276" w:lineRule="auto"/>
        <w:jc w:val="both"/>
        <w:rPr>
          <w:sz w:val="24"/>
          <w:szCs w:val="24"/>
          <w:lang w:val="fr-BE"/>
        </w:rPr>
      </w:pPr>
      <w:r>
        <w:rPr>
          <w:sz w:val="24"/>
          <w:szCs w:val="24"/>
          <w:lang w:val="fr-BE"/>
        </w:rPr>
        <w:t>Avec Palate</w:t>
      </w:r>
      <w:r w:rsidR="003A41F0" w:rsidRPr="00D62C71">
        <w:rPr>
          <w:sz w:val="24"/>
          <w:szCs w:val="24"/>
          <w:lang w:val="fr-BE"/>
        </w:rPr>
        <w:t xml:space="preserve">, S., « Questions de preuve en matière de chômage », in </w:t>
      </w:r>
      <w:r w:rsidR="003A41F0" w:rsidRPr="00D62C71">
        <w:rPr>
          <w:i/>
          <w:sz w:val="24"/>
          <w:szCs w:val="24"/>
          <w:lang w:val="fr-BE"/>
        </w:rPr>
        <w:t>Regards croisés sur la sécurité sociale</w:t>
      </w:r>
      <w:r w:rsidR="003A41F0" w:rsidRPr="00D62C71">
        <w:rPr>
          <w:sz w:val="24"/>
          <w:szCs w:val="24"/>
          <w:lang w:val="fr-BE"/>
        </w:rPr>
        <w:t xml:space="preserve"> (sous la direction de F. Etienne et de M. Dumont),</w:t>
      </w:r>
      <w:r w:rsidR="003A41F0" w:rsidRPr="00E1523A">
        <w:rPr>
          <w:sz w:val="24"/>
          <w:szCs w:val="24"/>
          <w:lang w:val="fr-BE"/>
        </w:rPr>
        <w:t xml:space="preserve"> </w:t>
      </w:r>
      <w:r w:rsidR="003A41F0">
        <w:rPr>
          <w:sz w:val="24"/>
          <w:szCs w:val="24"/>
          <w:lang w:val="fr-BE"/>
        </w:rPr>
        <w:t>Louvain-la-Neuve,</w:t>
      </w:r>
      <w:r w:rsidR="003A41F0" w:rsidRPr="00D62C71">
        <w:rPr>
          <w:sz w:val="24"/>
          <w:szCs w:val="24"/>
          <w:lang w:val="fr-BE"/>
        </w:rPr>
        <w:t xml:space="preserve"> Anthémis, 2012, pp. 511-552.</w:t>
      </w:r>
    </w:p>
    <w:p w14:paraId="29971A93" w14:textId="77777777" w:rsidR="003A41F0" w:rsidRPr="00D62C71" w:rsidRDefault="003A41F0" w:rsidP="003A41F0">
      <w:pPr>
        <w:spacing w:line="276" w:lineRule="auto"/>
        <w:jc w:val="both"/>
        <w:rPr>
          <w:sz w:val="24"/>
          <w:szCs w:val="24"/>
        </w:rPr>
      </w:pPr>
    </w:p>
    <w:p w14:paraId="24E32FE1" w14:textId="44952960" w:rsidR="003A41F0" w:rsidRPr="00D62C71" w:rsidRDefault="003A41F0" w:rsidP="003A41F0">
      <w:pPr>
        <w:numPr>
          <w:ilvl w:val="0"/>
          <w:numId w:val="5"/>
        </w:numPr>
        <w:spacing w:line="276" w:lineRule="auto"/>
        <w:jc w:val="both"/>
        <w:rPr>
          <w:sz w:val="24"/>
          <w:szCs w:val="24"/>
          <w:lang w:val="fr-BE"/>
        </w:rPr>
      </w:pPr>
      <w:r w:rsidRPr="00D62C71">
        <w:rPr>
          <w:sz w:val="24"/>
          <w:szCs w:val="24"/>
          <w:lang w:val="fr-BE"/>
        </w:rPr>
        <w:t xml:space="preserve">« L’emploi convenable, une notion à réinvestir », in </w:t>
      </w:r>
      <w:r w:rsidRPr="00D62C71">
        <w:rPr>
          <w:i/>
          <w:sz w:val="24"/>
          <w:szCs w:val="24"/>
          <w:lang w:val="fr-BE"/>
        </w:rPr>
        <w:t xml:space="preserve">La réglementation sur le chômage, 20 ans d’application de l’arrêté royal du 25 novembre 1991 </w:t>
      </w:r>
      <w:r w:rsidRPr="00D62C71">
        <w:rPr>
          <w:sz w:val="24"/>
          <w:szCs w:val="24"/>
          <w:lang w:val="fr-BE"/>
        </w:rPr>
        <w:t>(sous la direction de S. Gilson et J.-F. Neven),</w:t>
      </w:r>
      <w:r w:rsidRPr="00E1523A">
        <w:rPr>
          <w:sz w:val="24"/>
          <w:szCs w:val="24"/>
          <w:lang w:val="fr-BE"/>
        </w:rPr>
        <w:t xml:space="preserve"> </w:t>
      </w:r>
      <w:r>
        <w:rPr>
          <w:sz w:val="24"/>
          <w:szCs w:val="24"/>
          <w:lang w:val="fr-BE"/>
        </w:rPr>
        <w:t>Waterloo,</w:t>
      </w:r>
      <w:r w:rsidRPr="00D62C71">
        <w:rPr>
          <w:sz w:val="24"/>
          <w:szCs w:val="24"/>
          <w:lang w:val="fr-BE"/>
        </w:rPr>
        <w:t xml:space="preserve"> Kluwer, 2011, pp. 135-162.</w:t>
      </w:r>
    </w:p>
    <w:p w14:paraId="3AB0803D" w14:textId="77777777" w:rsidR="003A41F0" w:rsidRPr="00D62C71" w:rsidRDefault="003A41F0" w:rsidP="003A41F0">
      <w:pPr>
        <w:spacing w:line="276" w:lineRule="auto"/>
        <w:jc w:val="both"/>
        <w:rPr>
          <w:sz w:val="24"/>
          <w:szCs w:val="24"/>
          <w:lang w:val="fr-BE"/>
        </w:rPr>
      </w:pPr>
    </w:p>
    <w:p w14:paraId="2034722A" w14:textId="1534B082" w:rsidR="003A41F0" w:rsidRPr="00D62C71" w:rsidRDefault="00C25BB0" w:rsidP="003A41F0">
      <w:pPr>
        <w:numPr>
          <w:ilvl w:val="0"/>
          <w:numId w:val="5"/>
        </w:numPr>
        <w:spacing w:line="276" w:lineRule="auto"/>
        <w:jc w:val="both"/>
        <w:rPr>
          <w:sz w:val="24"/>
          <w:szCs w:val="24"/>
        </w:rPr>
      </w:pPr>
      <w:r>
        <w:rPr>
          <w:sz w:val="24"/>
          <w:szCs w:val="24"/>
        </w:rPr>
        <w:t>Avec Gilson</w:t>
      </w:r>
      <w:r w:rsidR="003A41F0" w:rsidRPr="00D62C71">
        <w:rPr>
          <w:sz w:val="24"/>
          <w:szCs w:val="24"/>
        </w:rPr>
        <w:t>, S., N</w:t>
      </w:r>
      <w:r>
        <w:rPr>
          <w:sz w:val="24"/>
          <w:szCs w:val="24"/>
        </w:rPr>
        <w:t>even</w:t>
      </w:r>
      <w:r w:rsidR="003A41F0" w:rsidRPr="00D62C71">
        <w:rPr>
          <w:sz w:val="24"/>
          <w:szCs w:val="24"/>
        </w:rPr>
        <w:t>, J.-F. et P</w:t>
      </w:r>
      <w:r>
        <w:rPr>
          <w:sz w:val="24"/>
          <w:szCs w:val="24"/>
        </w:rPr>
        <w:t>alate</w:t>
      </w:r>
      <w:r w:rsidR="003A41F0" w:rsidRPr="00D62C71">
        <w:rPr>
          <w:sz w:val="24"/>
          <w:szCs w:val="24"/>
        </w:rPr>
        <w:t xml:space="preserve">, S., « Les droits à la sécurité sociale, à l’aide </w:t>
      </w:r>
      <w:r w:rsidR="003A41F0" w:rsidRPr="00D62C71">
        <w:rPr>
          <w:sz w:val="24"/>
          <w:szCs w:val="24"/>
        </w:rPr>
        <w:lastRenderedPageBreak/>
        <w:t xml:space="preserve">sociale et à l’aide juridique consacrés par l’article 23 de la Constitution, in </w:t>
      </w:r>
      <w:r w:rsidR="003A41F0" w:rsidRPr="00D62C71">
        <w:rPr>
          <w:i/>
          <w:sz w:val="24"/>
          <w:szCs w:val="24"/>
        </w:rPr>
        <w:t>Les droits constitutionnels en Belgique</w:t>
      </w:r>
      <w:r w:rsidR="003A41F0" w:rsidRPr="00D62C71">
        <w:rPr>
          <w:sz w:val="24"/>
          <w:szCs w:val="24"/>
        </w:rPr>
        <w:t xml:space="preserve"> (sous la direction de M. Verdussen et N. Bonbled),</w:t>
      </w:r>
      <w:r w:rsidR="003A41F0" w:rsidRPr="00E1523A">
        <w:rPr>
          <w:sz w:val="24"/>
          <w:szCs w:val="24"/>
        </w:rPr>
        <w:t xml:space="preserve"> </w:t>
      </w:r>
      <w:r w:rsidR="003A41F0">
        <w:rPr>
          <w:sz w:val="24"/>
          <w:szCs w:val="24"/>
        </w:rPr>
        <w:t>Bruxelles,</w:t>
      </w:r>
      <w:r w:rsidR="003A41F0" w:rsidRPr="00D62C71">
        <w:rPr>
          <w:sz w:val="24"/>
          <w:szCs w:val="24"/>
        </w:rPr>
        <w:t xml:space="preserve"> Bruylant, 2011, pp. 1323-1382.</w:t>
      </w:r>
    </w:p>
    <w:p w14:paraId="170C6C1C" w14:textId="77777777" w:rsidR="003A41F0" w:rsidRPr="00D62C71" w:rsidRDefault="003A41F0" w:rsidP="003A41F0">
      <w:pPr>
        <w:spacing w:line="276" w:lineRule="auto"/>
        <w:jc w:val="both"/>
        <w:rPr>
          <w:i/>
          <w:iCs/>
          <w:sz w:val="24"/>
          <w:szCs w:val="24"/>
          <w:lang w:val="fr-BE"/>
        </w:rPr>
      </w:pPr>
    </w:p>
    <w:p w14:paraId="529C2026" w14:textId="1FE880F4" w:rsidR="003A41F0" w:rsidRPr="00D62C71" w:rsidRDefault="00C25BB0" w:rsidP="003A41F0">
      <w:pPr>
        <w:numPr>
          <w:ilvl w:val="0"/>
          <w:numId w:val="5"/>
        </w:numPr>
        <w:spacing w:line="276" w:lineRule="auto"/>
        <w:jc w:val="both"/>
        <w:rPr>
          <w:sz w:val="24"/>
          <w:szCs w:val="24"/>
          <w:lang w:val="fr-BE"/>
        </w:rPr>
      </w:pPr>
      <w:r>
        <w:rPr>
          <w:sz w:val="24"/>
          <w:szCs w:val="24"/>
          <w:lang w:val="fr-BE"/>
        </w:rPr>
        <w:t>Avec Monforti</w:t>
      </w:r>
      <w:r w:rsidR="003A41F0" w:rsidRPr="00D62C71">
        <w:rPr>
          <w:sz w:val="24"/>
          <w:szCs w:val="24"/>
          <w:lang w:val="fr-BE"/>
        </w:rPr>
        <w:t xml:space="preserve">, N., « Les jeunes et le chômage », in </w:t>
      </w:r>
      <w:r w:rsidR="003A41F0" w:rsidRPr="00D62C71">
        <w:rPr>
          <w:i/>
          <w:iCs/>
          <w:sz w:val="24"/>
          <w:szCs w:val="24"/>
          <w:lang w:val="fr-BE"/>
        </w:rPr>
        <w:t xml:space="preserve">Le droit social et les jeunes </w:t>
      </w:r>
      <w:r w:rsidR="003A41F0" w:rsidRPr="00D62C71">
        <w:rPr>
          <w:sz w:val="24"/>
          <w:szCs w:val="24"/>
          <w:lang w:val="fr-BE"/>
        </w:rPr>
        <w:t>(sous la direction de C.-E. CLESSE et S. GILSON), Actes du Colloque de la Conférence du Jeune</w:t>
      </w:r>
      <w:r w:rsidR="003A41F0" w:rsidRPr="00D62C71">
        <w:rPr>
          <w:i/>
          <w:iCs/>
          <w:sz w:val="24"/>
          <w:szCs w:val="24"/>
          <w:lang w:val="fr-BE"/>
        </w:rPr>
        <w:t xml:space="preserve"> </w:t>
      </w:r>
      <w:r w:rsidR="003A41F0" w:rsidRPr="00D62C71">
        <w:rPr>
          <w:sz w:val="24"/>
          <w:szCs w:val="24"/>
          <w:lang w:val="fr-BE"/>
        </w:rPr>
        <w:t xml:space="preserve">Barreau de Charleroi du 26 mai 2011, </w:t>
      </w:r>
      <w:r w:rsidR="003A41F0" w:rsidRPr="00E1523A">
        <w:rPr>
          <w:sz w:val="24"/>
          <w:szCs w:val="24"/>
          <w:lang w:val="fr-BE"/>
        </w:rPr>
        <w:t xml:space="preserve">Louvain-La-Neuve, </w:t>
      </w:r>
      <w:r w:rsidR="003A41F0" w:rsidRPr="00D62C71">
        <w:rPr>
          <w:sz w:val="24"/>
          <w:szCs w:val="24"/>
          <w:lang w:val="fr-BE"/>
        </w:rPr>
        <w:t>Anthémis, 2011, pp. 351-392.</w:t>
      </w:r>
    </w:p>
    <w:p w14:paraId="4A8A3190" w14:textId="77777777" w:rsidR="003A41F0" w:rsidRPr="00D62C71" w:rsidRDefault="003A41F0" w:rsidP="003A41F0">
      <w:pPr>
        <w:spacing w:line="276" w:lineRule="auto"/>
        <w:jc w:val="both"/>
        <w:rPr>
          <w:sz w:val="24"/>
          <w:szCs w:val="24"/>
        </w:rPr>
      </w:pPr>
    </w:p>
    <w:p w14:paraId="329C4066" w14:textId="03ED0FDA" w:rsidR="003A41F0" w:rsidRPr="00D62C71" w:rsidRDefault="00C25BB0" w:rsidP="003A41F0">
      <w:pPr>
        <w:numPr>
          <w:ilvl w:val="0"/>
          <w:numId w:val="5"/>
        </w:numPr>
        <w:spacing w:line="276" w:lineRule="auto"/>
        <w:jc w:val="both"/>
        <w:rPr>
          <w:sz w:val="24"/>
          <w:szCs w:val="24"/>
        </w:rPr>
      </w:pPr>
      <w:r>
        <w:rPr>
          <w:sz w:val="24"/>
          <w:szCs w:val="24"/>
        </w:rPr>
        <w:t>Avec Monforti</w:t>
      </w:r>
      <w:r w:rsidR="003A41F0" w:rsidRPr="00D62C71">
        <w:rPr>
          <w:sz w:val="24"/>
          <w:szCs w:val="24"/>
        </w:rPr>
        <w:t xml:space="preserve">, N., « Les allocations familiales », in </w:t>
      </w:r>
      <w:r w:rsidR="003A41F0" w:rsidRPr="00D62C71">
        <w:rPr>
          <w:i/>
          <w:sz w:val="24"/>
          <w:szCs w:val="24"/>
        </w:rPr>
        <w:t>Les grands arrêts de la Cour constitutionnelle en droit social</w:t>
      </w:r>
      <w:r w:rsidR="003A41F0" w:rsidRPr="00D62C71">
        <w:rPr>
          <w:sz w:val="24"/>
          <w:szCs w:val="24"/>
        </w:rPr>
        <w:t xml:space="preserve"> (sous la direction de C.-E. Clesse)</w:t>
      </w:r>
      <w:r w:rsidR="003A41F0" w:rsidRPr="00D62C71">
        <w:rPr>
          <w:i/>
          <w:sz w:val="24"/>
          <w:szCs w:val="24"/>
        </w:rPr>
        <w:t xml:space="preserve">, </w:t>
      </w:r>
      <w:r w:rsidR="003A41F0" w:rsidRPr="00E1523A">
        <w:rPr>
          <w:sz w:val="24"/>
          <w:szCs w:val="24"/>
        </w:rPr>
        <w:t>Bruxelles,</w:t>
      </w:r>
      <w:r w:rsidR="003A41F0" w:rsidRPr="00E1523A">
        <w:rPr>
          <w:i/>
          <w:sz w:val="24"/>
          <w:szCs w:val="24"/>
        </w:rPr>
        <w:t xml:space="preserve"> </w:t>
      </w:r>
      <w:r w:rsidR="003A41F0" w:rsidRPr="00D62C71">
        <w:rPr>
          <w:sz w:val="24"/>
          <w:szCs w:val="24"/>
        </w:rPr>
        <w:t>Larcier, 2010, pp. 106-224.</w:t>
      </w:r>
    </w:p>
    <w:p w14:paraId="2F5F4FCA" w14:textId="77777777" w:rsidR="003A41F0" w:rsidRPr="00D62C71" w:rsidRDefault="003A41F0" w:rsidP="003A41F0">
      <w:pPr>
        <w:spacing w:line="276" w:lineRule="auto"/>
        <w:jc w:val="both"/>
        <w:rPr>
          <w:sz w:val="24"/>
          <w:szCs w:val="24"/>
        </w:rPr>
      </w:pPr>
    </w:p>
    <w:p w14:paraId="7684BDD7" w14:textId="3D465C8E" w:rsidR="003A41F0" w:rsidRPr="00D62C71" w:rsidRDefault="00C25BB0" w:rsidP="003A41F0">
      <w:pPr>
        <w:numPr>
          <w:ilvl w:val="0"/>
          <w:numId w:val="5"/>
        </w:numPr>
        <w:spacing w:line="276" w:lineRule="auto"/>
        <w:jc w:val="both"/>
        <w:rPr>
          <w:sz w:val="24"/>
          <w:szCs w:val="24"/>
        </w:rPr>
      </w:pPr>
      <w:r>
        <w:rPr>
          <w:sz w:val="24"/>
          <w:szCs w:val="24"/>
        </w:rPr>
        <w:t>Avec Monforti</w:t>
      </w:r>
      <w:r w:rsidR="003A41F0" w:rsidRPr="00D62C71">
        <w:rPr>
          <w:sz w:val="24"/>
          <w:szCs w:val="24"/>
        </w:rPr>
        <w:t xml:space="preserve">, N., « Les accidents du travail », in </w:t>
      </w:r>
      <w:r w:rsidR="003A41F0" w:rsidRPr="00D62C71">
        <w:rPr>
          <w:i/>
          <w:sz w:val="24"/>
          <w:szCs w:val="24"/>
        </w:rPr>
        <w:t xml:space="preserve">Les grands arrêts de la Cour constitutionnelle en droit social </w:t>
      </w:r>
      <w:r w:rsidR="003A41F0" w:rsidRPr="00D62C71">
        <w:rPr>
          <w:sz w:val="24"/>
          <w:szCs w:val="24"/>
        </w:rPr>
        <w:t>(sous la direction de C.-E. Clesse)</w:t>
      </w:r>
      <w:r w:rsidR="003A41F0" w:rsidRPr="00D62C71">
        <w:rPr>
          <w:i/>
          <w:sz w:val="24"/>
          <w:szCs w:val="24"/>
        </w:rPr>
        <w:t xml:space="preserve">, </w:t>
      </w:r>
      <w:r w:rsidR="003A41F0" w:rsidRPr="00E1523A">
        <w:rPr>
          <w:sz w:val="24"/>
          <w:szCs w:val="24"/>
        </w:rPr>
        <w:t>Bruxelles,</w:t>
      </w:r>
      <w:r w:rsidR="003A41F0" w:rsidRPr="00E1523A">
        <w:rPr>
          <w:i/>
          <w:sz w:val="24"/>
          <w:szCs w:val="24"/>
        </w:rPr>
        <w:t xml:space="preserve"> </w:t>
      </w:r>
      <w:r w:rsidR="003A41F0" w:rsidRPr="00D62C71">
        <w:rPr>
          <w:sz w:val="24"/>
          <w:szCs w:val="24"/>
        </w:rPr>
        <w:t>Larcier, 2010, pp. 225-389.</w:t>
      </w:r>
    </w:p>
    <w:p w14:paraId="5D73C98E" w14:textId="77777777" w:rsidR="003A41F0" w:rsidRPr="00D62C71" w:rsidRDefault="003A41F0" w:rsidP="003A41F0">
      <w:pPr>
        <w:spacing w:line="276" w:lineRule="auto"/>
        <w:jc w:val="both"/>
        <w:rPr>
          <w:sz w:val="24"/>
          <w:szCs w:val="24"/>
        </w:rPr>
      </w:pPr>
    </w:p>
    <w:p w14:paraId="3E082E85" w14:textId="3670AE84" w:rsidR="003A41F0" w:rsidRPr="00D62C71" w:rsidRDefault="00C25BB0" w:rsidP="003A41F0">
      <w:pPr>
        <w:numPr>
          <w:ilvl w:val="0"/>
          <w:numId w:val="5"/>
        </w:numPr>
        <w:spacing w:line="276" w:lineRule="auto"/>
        <w:jc w:val="both"/>
        <w:rPr>
          <w:sz w:val="24"/>
          <w:szCs w:val="24"/>
        </w:rPr>
      </w:pPr>
      <w:r>
        <w:rPr>
          <w:sz w:val="24"/>
          <w:szCs w:val="24"/>
        </w:rPr>
        <w:t>Avec Gilson</w:t>
      </w:r>
      <w:r w:rsidR="003A41F0" w:rsidRPr="00D62C71">
        <w:rPr>
          <w:sz w:val="24"/>
          <w:szCs w:val="24"/>
        </w:rPr>
        <w:t>, S. et N</w:t>
      </w:r>
      <w:r>
        <w:rPr>
          <w:sz w:val="24"/>
          <w:szCs w:val="24"/>
        </w:rPr>
        <w:t>even</w:t>
      </w:r>
      <w:r w:rsidR="003A41F0" w:rsidRPr="00D62C71">
        <w:rPr>
          <w:sz w:val="24"/>
          <w:szCs w:val="24"/>
        </w:rPr>
        <w:t xml:space="preserve">, J.-F., « Le recouvrement de l’aide sociale et du revenu d’intégration auprès des débiteurs alimentaires », in </w:t>
      </w:r>
      <w:r w:rsidR="003A41F0" w:rsidRPr="00D62C71">
        <w:rPr>
          <w:i/>
          <w:sz w:val="24"/>
          <w:szCs w:val="24"/>
        </w:rPr>
        <w:t xml:space="preserve">Aide sociale, entre solidarité étatique et solidarité familiale </w:t>
      </w:r>
      <w:r w:rsidR="003A41F0" w:rsidRPr="00D62C71">
        <w:rPr>
          <w:sz w:val="24"/>
          <w:szCs w:val="24"/>
        </w:rPr>
        <w:t xml:space="preserve">(sous la direction de S. Gilson et J.-F. Neven), Etudes pratiques de droit social, </w:t>
      </w:r>
      <w:r w:rsidR="003A41F0" w:rsidRPr="00E1523A">
        <w:rPr>
          <w:sz w:val="24"/>
          <w:szCs w:val="24"/>
        </w:rPr>
        <w:t xml:space="preserve">Waterloo, </w:t>
      </w:r>
      <w:r w:rsidR="003A41F0" w:rsidRPr="00D62C71">
        <w:rPr>
          <w:sz w:val="24"/>
          <w:szCs w:val="24"/>
        </w:rPr>
        <w:t>Kluwer, 2010, pp. 53-125.</w:t>
      </w:r>
    </w:p>
    <w:p w14:paraId="5AED674D" w14:textId="77777777" w:rsidR="003A41F0" w:rsidRPr="00D62C71" w:rsidRDefault="003A41F0" w:rsidP="003A41F0">
      <w:pPr>
        <w:spacing w:line="276" w:lineRule="auto"/>
        <w:jc w:val="both"/>
        <w:rPr>
          <w:sz w:val="24"/>
          <w:szCs w:val="24"/>
        </w:rPr>
      </w:pPr>
    </w:p>
    <w:p w14:paraId="60A0DDA5" w14:textId="7B9CC3A4" w:rsidR="003A41F0" w:rsidRPr="00D62C71" w:rsidRDefault="00C25BB0" w:rsidP="003A41F0">
      <w:pPr>
        <w:numPr>
          <w:ilvl w:val="0"/>
          <w:numId w:val="5"/>
        </w:numPr>
        <w:spacing w:line="276" w:lineRule="auto"/>
        <w:jc w:val="both"/>
        <w:rPr>
          <w:b/>
          <w:bCs/>
          <w:sz w:val="24"/>
          <w:szCs w:val="24"/>
        </w:rPr>
      </w:pPr>
      <w:r>
        <w:rPr>
          <w:sz w:val="24"/>
          <w:szCs w:val="24"/>
        </w:rPr>
        <w:t>Avec Neven</w:t>
      </w:r>
      <w:r w:rsidR="003A41F0" w:rsidRPr="00D62C71">
        <w:rPr>
          <w:sz w:val="24"/>
          <w:szCs w:val="24"/>
        </w:rPr>
        <w:t xml:space="preserve">, J.-F., « Le contrôle de l’obligation pour les chômeurs de rechercher activement un emploi, in </w:t>
      </w:r>
      <w:r w:rsidR="003A41F0" w:rsidRPr="00D62C71">
        <w:rPr>
          <w:i/>
          <w:sz w:val="24"/>
          <w:szCs w:val="24"/>
        </w:rPr>
        <w:t>Actualités de droit social</w:t>
      </w:r>
      <w:r w:rsidR="003A41F0" w:rsidRPr="00D62C71">
        <w:rPr>
          <w:sz w:val="24"/>
          <w:szCs w:val="24"/>
        </w:rPr>
        <w:t xml:space="preserve">, </w:t>
      </w:r>
      <w:r w:rsidR="003A41F0" w:rsidRPr="00D62C71">
        <w:rPr>
          <w:bCs/>
          <w:i/>
          <w:sz w:val="24"/>
          <w:szCs w:val="24"/>
        </w:rPr>
        <w:t>Revenu d'intégration sociale, activation chômage et règlement collectif de dettes</w:t>
      </w:r>
      <w:r w:rsidR="003A41F0" w:rsidRPr="00D62C71">
        <w:rPr>
          <w:bCs/>
          <w:sz w:val="24"/>
          <w:szCs w:val="24"/>
        </w:rPr>
        <w:t xml:space="preserve"> (sous la direction de J. Clesse et M. Dumont)</w:t>
      </w:r>
      <w:r w:rsidR="003A41F0" w:rsidRPr="00D62C71">
        <w:rPr>
          <w:bCs/>
          <w:i/>
          <w:sz w:val="24"/>
          <w:szCs w:val="24"/>
        </w:rPr>
        <w:t xml:space="preserve">, </w:t>
      </w:r>
      <w:r w:rsidR="003A41F0" w:rsidRPr="00D62C71">
        <w:rPr>
          <w:sz w:val="24"/>
          <w:szCs w:val="24"/>
        </w:rPr>
        <w:t xml:space="preserve">Commission Universitaire-Palais, n°116, </w:t>
      </w:r>
      <w:r w:rsidR="003A41F0" w:rsidRPr="00E1523A">
        <w:rPr>
          <w:sz w:val="24"/>
          <w:szCs w:val="24"/>
        </w:rPr>
        <w:t xml:space="preserve">Louvain-La-Neuve, </w:t>
      </w:r>
      <w:r w:rsidR="003A41F0" w:rsidRPr="00D62C71">
        <w:rPr>
          <w:sz w:val="24"/>
          <w:szCs w:val="24"/>
        </w:rPr>
        <w:t>Anthémis, 2010, pp. 45-135.</w:t>
      </w:r>
    </w:p>
    <w:p w14:paraId="1663F9A1" w14:textId="77777777" w:rsidR="003A41F0" w:rsidRPr="00D62C71" w:rsidRDefault="003A41F0" w:rsidP="003A41F0">
      <w:pPr>
        <w:spacing w:line="276" w:lineRule="auto"/>
        <w:jc w:val="both"/>
        <w:rPr>
          <w:sz w:val="24"/>
          <w:szCs w:val="24"/>
        </w:rPr>
      </w:pPr>
    </w:p>
    <w:p w14:paraId="146C648A" w14:textId="62791AA0" w:rsidR="003A41F0" w:rsidRPr="00D62C71" w:rsidRDefault="00C25BB0" w:rsidP="003A41F0">
      <w:pPr>
        <w:numPr>
          <w:ilvl w:val="0"/>
          <w:numId w:val="5"/>
        </w:numPr>
        <w:spacing w:line="276" w:lineRule="auto"/>
        <w:jc w:val="both"/>
        <w:rPr>
          <w:sz w:val="24"/>
          <w:szCs w:val="24"/>
        </w:rPr>
      </w:pPr>
      <w:r>
        <w:rPr>
          <w:sz w:val="24"/>
          <w:szCs w:val="24"/>
        </w:rPr>
        <w:t>Avec Gilson</w:t>
      </w:r>
      <w:r w:rsidR="003A41F0" w:rsidRPr="00D62C71">
        <w:rPr>
          <w:sz w:val="24"/>
          <w:szCs w:val="24"/>
        </w:rPr>
        <w:t>, S., « Les présomptions de contrat de travail et l’assujettissement personnel à la sécurité sociale</w:t>
      </w:r>
      <w:r w:rsidR="002033F9">
        <w:rPr>
          <w:sz w:val="24"/>
          <w:szCs w:val="24"/>
        </w:rPr>
        <w:t xml:space="preserve"> </w:t>
      </w:r>
      <w:r w:rsidR="003A41F0" w:rsidRPr="00D62C71">
        <w:rPr>
          <w:sz w:val="24"/>
          <w:szCs w:val="24"/>
        </w:rPr>
        <w:t xml:space="preserve">», in </w:t>
      </w:r>
      <w:r w:rsidR="003A41F0" w:rsidRPr="00D62C71">
        <w:rPr>
          <w:i/>
          <w:sz w:val="24"/>
          <w:szCs w:val="24"/>
        </w:rPr>
        <w:t xml:space="preserve">La sécurité sociale des travailleurs salariés, Assujettissement, cotisations, sanctions </w:t>
      </w:r>
      <w:r w:rsidR="003A41F0" w:rsidRPr="00D62C71">
        <w:rPr>
          <w:sz w:val="24"/>
          <w:szCs w:val="24"/>
        </w:rPr>
        <w:t xml:space="preserve">(sous la direction de S. Gilson et J.-F. Neven), </w:t>
      </w:r>
      <w:r w:rsidR="003A41F0" w:rsidRPr="00E1523A">
        <w:rPr>
          <w:sz w:val="24"/>
          <w:szCs w:val="24"/>
        </w:rPr>
        <w:t xml:space="preserve">Bruxelles, </w:t>
      </w:r>
      <w:r w:rsidR="003A41F0" w:rsidRPr="00D62C71">
        <w:rPr>
          <w:sz w:val="24"/>
          <w:szCs w:val="24"/>
        </w:rPr>
        <w:t>Larcier, 2010, pp. 73-100.</w:t>
      </w:r>
    </w:p>
    <w:p w14:paraId="1D59CDD0" w14:textId="77777777" w:rsidR="003A41F0" w:rsidRPr="00D62C71" w:rsidRDefault="003A41F0" w:rsidP="003A41F0">
      <w:pPr>
        <w:spacing w:line="276" w:lineRule="auto"/>
        <w:jc w:val="both"/>
        <w:rPr>
          <w:sz w:val="24"/>
          <w:szCs w:val="24"/>
        </w:rPr>
      </w:pPr>
    </w:p>
    <w:p w14:paraId="19396993" w14:textId="6165B953" w:rsidR="003A41F0" w:rsidRPr="00D62C71" w:rsidRDefault="00C25BB0" w:rsidP="003A41F0">
      <w:pPr>
        <w:numPr>
          <w:ilvl w:val="0"/>
          <w:numId w:val="5"/>
        </w:numPr>
        <w:spacing w:line="276" w:lineRule="auto"/>
        <w:jc w:val="both"/>
        <w:rPr>
          <w:sz w:val="24"/>
          <w:szCs w:val="24"/>
        </w:rPr>
      </w:pPr>
      <w:r>
        <w:rPr>
          <w:sz w:val="24"/>
          <w:szCs w:val="24"/>
        </w:rPr>
        <w:t>Avec Gilson</w:t>
      </w:r>
      <w:r w:rsidR="003A41F0" w:rsidRPr="00D62C71">
        <w:rPr>
          <w:sz w:val="24"/>
          <w:szCs w:val="24"/>
        </w:rPr>
        <w:t>, S. et G</w:t>
      </w:r>
      <w:r>
        <w:rPr>
          <w:sz w:val="24"/>
          <w:szCs w:val="24"/>
        </w:rPr>
        <w:t>lorieux</w:t>
      </w:r>
      <w:r w:rsidR="003A41F0" w:rsidRPr="00D62C71">
        <w:rPr>
          <w:sz w:val="24"/>
          <w:szCs w:val="24"/>
        </w:rPr>
        <w:t>, M., « Aperçu des droits sociaux des étrangers en Belgique et questionnements actuels</w:t>
      </w:r>
      <w:r w:rsidR="002033F9">
        <w:rPr>
          <w:sz w:val="24"/>
          <w:szCs w:val="24"/>
        </w:rPr>
        <w:t xml:space="preserve"> </w:t>
      </w:r>
      <w:r w:rsidR="003A41F0" w:rsidRPr="00D62C71">
        <w:rPr>
          <w:sz w:val="24"/>
          <w:szCs w:val="24"/>
        </w:rPr>
        <w:t xml:space="preserve">», in </w:t>
      </w:r>
      <w:r w:rsidR="003A41F0" w:rsidRPr="00D62C71">
        <w:rPr>
          <w:i/>
          <w:sz w:val="24"/>
          <w:szCs w:val="24"/>
        </w:rPr>
        <w:t>L’étranger face au droit</w:t>
      </w:r>
      <w:r w:rsidR="003A41F0" w:rsidRPr="00D62C71">
        <w:rPr>
          <w:sz w:val="24"/>
          <w:szCs w:val="24"/>
        </w:rPr>
        <w:t xml:space="preserve"> (sous la direction de J.-Y. Carlier), Actes du colloque du 13-14 novembre 2008 des Journées juridiques Jean Dabin, </w:t>
      </w:r>
      <w:r w:rsidR="003A41F0" w:rsidRPr="00E1523A">
        <w:rPr>
          <w:sz w:val="24"/>
          <w:szCs w:val="24"/>
        </w:rPr>
        <w:t xml:space="preserve">Bruxelles, </w:t>
      </w:r>
      <w:r w:rsidR="003A41F0" w:rsidRPr="00D62C71">
        <w:rPr>
          <w:sz w:val="24"/>
          <w:szCs w:val="24"/>
        </w:rPr>
        <w:t>Bruylant, 2010, pp. 549-586.</w:t>
      </w:r>
    </w:p>
    <w:p w14:paraId="4A93EB0B" w14:textId="77777777" w:rsidR="003A41F0" w:rsidRPr="00D62C71" w:rsidRDefault="003A41F0" w:rsidP="003A41F0">
      <w:pPr>
        <w:spacing w:line="276" w:lineRule="auto"/>
        <w:jc w:val="both"/>
        <w:rPr>
          <w:sz w:val="24"/>
          <w:szCs w:val="24"/>
        </w:rPr>
      </w:pPr>
    </w:p>
    <w:p w14:paraId="27ACD924" w14:textId="2CF346D3" w:rsidR="003A41F0" w:rsidRPr="00D62C71" w:rsidRDefault="00C25BB0" w:rsidP="003A41F0">
      <w:pPr>
        <w:numPr>
          <w:ilvl w:val="0"/>
          <w:numId w:val="5"/>
        </w:numPr>
        <w:spacing w:line="276" w:lineRule="auto"/>
        <w:jc w:val="both"/>
        <w:rPr>
          <w:sz w:val="24"/>
          <w:szCs w:val="24"/>
        </w:rPr>
      </w:pPr>
      <w:r>
        <w:rPr>
          <w:sz w:val="24"/>
          <w:szCs w:val="24"/>
        </w:rPr>
        <w:t>Avec Gilson</w:t>
      </w:r>
      <w:r w:rsidR="003A41F0" w:rsidRPr="00D62C71">
        <w:rPr>
          <w:sz w:val="24"/>
          <w:szCs w:val="24"/>
        </w:rPr>
        <w:t>, S. et R</w:t>
      </w:r>
      <w:r>
        <w:rPr>
          <w:sz w:val="24"/>
          <w:szCs w:val="24"/>
        </w:rPr>
        <w:t>osier</w:t>
      </w:r>
      <w:r w:rsidR="003A41F0" w:rsidRPr="00D62C71">
        <w:rPr>
          <w:sz w:val="24"/>
          <w:szCs w:val="24"/>
        </w:rPr>
        <w:t xml:space="preserve">, K., « La preuve en droit du travail », in </w:t>
      </w:r>
      <w:r w:rsidR="003A41F0" w:rsidRPr="00D62C71">
        <w:rPr>
          <w:i/>
          <w:sz w:val="24"/>
          <w:szCs w:val="24"/>
        </w:rPr>
        <w:t>La preuve. Questions spéciales</w:t>
      </w:r>
      <w:r w:rsidR="003A41F0" w:rsidRPr="00D62C71">
        <w:rPr>
          <w:sz w:val="24"/>
          <w:szCs w:val="24"/>
        </w:rPr>
        <w:t xml:space="preserve"> (sous la direction de F. Kuty), Commission Universitaire-Palais, n°99, </w:t>
      </w:r>
      <w:r w:rsidR="003A41F0" w:rsidRPr="00E1523A">
        <w:rPr>
          <w:sz w:val="24"/>
          <w:szCs w:val="24"/>
        </w:rPr>
        <w:t xml:space="preserve">Liège, </w:t>
      </w:r>
      <w:r w:rsidR="003A41F0" w:rsidRPr="00D62C71">
        <w:rPr>
          <w:sz w:val="24"/>
          <w:szCs w:val="24"/>
        </w:rPr>
        <w:t>Anthémis, 2008, pp. 179-274.</w:t>
      </w:r>
    </w:p>
    <w:p w14:paraId="2D13133F" w14:textId="77777777" w:rsidR="003A41F0" w:rsidRPr="00D62C71" w:rsidRDefault="003A41F0" w:rsidP="003A41F0">
      <w:pPr>
        <w:spacing w:line="276" w:lineRule="auto"/>
        <w:jc w:val="both"/>
        <w:rPr>
          <w:sz w:val="24"/>
          <w:szCs w:val="24"/>
        </w:rPr>
      </w:pPr>
    </w:p>
    <w:p w14:paraId="4FD61135" w14:textId="24F72C99" w:rsidR="003A41F0" w:rsidRDefault="003A41F0" w:rsidP="003A41F0">
      <w:pPr>
        <w:numPr>
          <w:ilvl w:val="0"/>
          <w:numId w:val="5"/>
        </w:numPr>
        <w:spacing w:line="276" w:lineRule="auto"/>
        <w:jc w:val="both"/>
        <w:rPr>
          <w:sz w:val="24"/>
          <w:szCs w:val="24"/>
        </w:rPr>
      </w:pPr>
      <w:r w:rsidRPr="00D62C71">
        <w:rPr>
          <w:sz w:val="24"/>
          <w:szCs w:val="24"/>
        </w:rPr>
        <w:t xml:space="preserve">« L’assujettissement à la sécurité sociale des mandataires d’associations », in </w:t>
      </w:r>
      <w:r w:rsidRPr="00D62C71">
        <w:rPr>
          <w:i/>
          <w:sz w:val="24"/>
          <w:szCs w:val="24"/>
        </w:rPr>
        <w:lastRenderedPageBreak/>
        <w:t>Assujettissement personnel et recouvrement des cotisations</w:t>
      </w:r>
      <w:r w:rsidRPr="00D62C71">
        <w:rPr>
          <w:sz w:val="24"/>
          <w:szCs w:val="24"/>
        </w:rPr>
        <w:t xml:space="preserve"> (sous la direction de S. Gilson et J.-F. Neven), </w:t>
      </w:r>
      <w:r w:rsidRPr="00E1523A">
        <w:rPr>
          <w:sz w:val="24"/>
          <w:szCs w:val="24"/>
        </w:rPr>
        <w:t xml:space="preserve">Waterloo, </w:t>
      </w:r>
      <w:r w:rsidRPr="00D62C71">
        <w:rPr>
          <w:sz w:val="24"/>
          <w:szCs w:val="24"/>
        </w:rPr>
        <w:t>Kluwer, 2008, pp. 155-194.</w:t>
      </w:r>
    </w:p>
    <w:p w14:paraId="625EF65E" w14:textId="77777777" w:rsidR="003A41F0" w:rsidRDefault="003A41F0" w:rsidP="003A41F0">
      <w:pPr>
        <w:spacing w:line="276" w:lineRule="auto"/>
        <w:jc w:val="both"/>
      </w:pPr>
    </w:p>
    <w:p w14:paraId="701E655D" w14:textId="77777777" w:rsidR="003A41F0" w:rsidRDefault="003A41F0" w:rsidP="003A41F0">
      <w:pPr>
        <w:spacing w:line="276" w:lineRule="auto"/>
        <w:jc w:val="both"/>
        <w:rPr>
          <w:b/>
          <w:i/>
          <w:sz w:val="24"/>
          <w:szCs w:val="24"/>
        </w:rPr>
      </w:pPr>
    </w:p>
    <w:p w14:paraId="59238C3B" w14:textId="77777777" w:rsidR="003A41F0" w:rsidRDefault="003A41F0" w:rsidP="003A41F0">
      <w:pPr>
        <w:spacing w:line="276" w:lineRule="auto"/>
        <w:jc w:val="both"/>
        <w:rPr>
          <w:b/>
          <w:i/>
          <w:sz w:val="24"/>
          <w:szCs w:val="24"/>
        </w:rPr>
      </w:pPr>
      <w:r>
        <w:rPr>
          <w:b/>
          <w:i/>
          <w:sz w:val="24"/>
          <w:szCs w:val="24"/>
        </w:rPr>
        <w:t>5.1.4</w:t>
      </w:r>
      <w:r w:rsidRPr="001E3633">
        <w:rPr>
          <w:b/>
          <w:i/>
          <w:sz w:val="24"/>
          <w:szCs w:val="24"/>
        </w:rPr>
        <w:t>.</w:t>
      </w:r>
      <w:r w:rsidRPr="001E3633">
        <w:rPr>
          <w:b/>
          <w:i/>
          <w:sz w:val="24"/>
          <w:szCs w:val="24"/>
        </w:rPr>
        <w:tab/>
        <w:t>Articles dans des revues scientifiques</w:t>
      </w:r>
    </w:p>
    <w:p w14:paraId="43C79F8E" w14:textId="77777777" w:rsidR="003A41F0" w:rsidRPr="001E3633" w:rsidRDefault="003A41F0" w:rsidP="003A41F0">
      <w:pPr>
        <w:spacing w:line="276" w:lineRule="auto"/>
        <w:jc w:val="both"/>
        <w:rPr>
          <w:b/>
          <w:i/>
          <w:sz w:val="24"/>
          <w:szCs w:val="24"/>
        </w:rPr>
      </w:pPr>
    </w:p>
    <w:p w14:paraId="04930196" w14:textId="77777777" w:rsidR="00AE1FE5" w:rsidRDefault="00AE1FE5" w:rsidP="00A5763C">
      <w:pPr>
        <w:pStyle w:val="Paragraphedeliste"/>
        <w:numPr>
          <w:ilvl w:val="0"/>
          <w:numId w:val="6"/>
        </w:numPr>
        <w:rPr>
          <w:sz w:val="24"/>
          <w:szCs w:val="24"/>
          <w:lang w:val="en-GB"/>
        </w:rPr>
      </w:pPr>
      <w:r w:rsidRPr="00AE1FE5">
        <w:rPr>
          <w:sz w:val="24"/>
          <w:szCs w:val="24"/>
          <w:lang w:val="en-GB"/>
        </w:rPr>
        <w:t xml:space="preserve">Elise Dermine, “Towards a sustainable social law: what role for legal scholars?”, </w:t>
      </w:r>
      <w:r w:rsidRPr="00AE1FE5">
        <w:rPr>
          <w:i/>
          <w:iCs/>
          <w:sz w:val="24"/>
          <w:szCs w:val="24"/>
          <w:lang w:val="en-GB"/>
        </w:rPr>
        <w:t>International journal of comparative labour law and industrial relations</w:t>
      </w:r>
      <w:r w:rsidRPr="00AE1FE5">
        <w:rPr>
          <w:sz w:val="24"/>
          <w:szCs w:val="24"/>
          <w:lang w:val="en-GB"/>
        </w:rPr>
        <w:t xml:space="preserve">, vol. 39, n° 3, 2023, pp. 315-335. </w:t>
      </w:r>
    </w:p>
    <w:p w14:paraId="27118089" w14:textId="77777777" w:rsidR="004855E2" w:rsidRPr="007C091A" w:rsidRDefault="004855E2" w:rsidP="004855E2">
      <w:pPr>
        <w:pStyle w:val="Paragraphedeliste"/>
        <w:ind w:left="720"/>
        <w:rPr>
          <w:sz w:val="24"/>
          <w:szCs w:val="24"/>
          <w:lang w:val="en-GB"/>
        </w:rPr>
      </w:pPr>
    </w:p>
    <w:p w14:paraId="5945498B" w14:textId="03222B50" w:rsidR="00E91A36" w:rsidRPr="004233FE" w:rsidRDefault="00B40109" w:rsidP="00A5763C">
      <w:pPr>
        <w:pStyle w:val="Paragraphedeliste"/>
        <w:numPr>
          <w:ilvl w:val="0"/>
          <w:numId w:val="6"/>
        </w:numPr>
        <w:rPr>
          <w:sz w:val="24"/>
          <w:szCs w:val="24"/>
          <w:lang w:val="en-GB"/>
        </w:rPr>
      </w:pPr>
      <w:r w:rsidRPr="004233FE">
        <w:rPr>
          <w:sz w:val="24"/>
          <w:szCs w:val="24"/>
          <w:lang w:val="en-GB"/>
        </w:rPr>
        <w:t>Avec</w:t>
      </w:r>
      <w:r w:rsidR="00E91A36" w:rsidRPr="004233FE">
        <w:rPr>
          <w:sz w:val="24"/>
          <w:szCs w:val="24"/>
          <w:lang w:val="en-GB"/>
        </w:rPr>
        <w:t xml:space="preserve"> D</w:t>
      </w:r>
      <w:r w:rsidR="004855E2" w:rsidRPr="004233FE">
        <w:rPr>
          <w:sz w:val="24"/>
          <w:szCs w:val="24"/>
          <w:lang w:val="en-GB"/>
        </w:rPr>
        <w:t>umont</w:t>
      </w:r>
      <w:r w:rsidR="00E91A36" w:rsidRPr="004233FE">
        <w:rPr>
          <w:sz w:val="24"/>
          <w:szCs w:val="24"/>
          <w:lang w:val="en-GB"/>
        </w:rPr>
        <w:t xml:space="preserve"> D., </w:t>
      </w:r>
      <w:r w:rsidR="0091715E" w:rsidRPr="004233FE">
        <w:rPr>
          <w:sz w:val="24"/>
          <w:szCs w:val="24"/>
          <w:lang w:val="en-GB"/>
        </w:rPr>
        <w:t xml:space="preserve">“A Critical Perspective on Social Law: Disentangling an Ambivalent Relationship with Productivism”, </w:t>
      </w:r>
      <w:r w:rsidR="00BB6648" w:rsidRPr="004233FE">
        <w:rPr>
          <w:i/>
          <w:iCs/>
          <w:sz w:val="24"/>
          <w:szCs w:val="24"/>
          <w:lang w:val="en-GB"/>
        </w:rPr>
        <w:t xml:space="preserve">International Journal of Comparative Labour Law </w:t>
      </w:r>
      <w:r w:rsidR="00790C8F" w:rsidRPr="004233FE">
        <w:rPr>
          <w:i/>
          <w:iCs/>
          <w:sz w:val="24"/>
          <w:szCs w:val="24"/>
          <w:lang w:val="en-GB"/>
        </w:rPr>
        <w:t>and Industrial Relations</w:t>
      </w:r>
      <w:r w:rsidR="00790C8F" w:rsidRPr="004233FE">
        <w:rPr>
          <w:sz w:val="24"/>
          <w:szCs w:val="24"/>
          <w:lang w:val="en-GB"/>
        </w:rPr>
        <w:t xml:space="preserve">, </w:t>
      </w:r>
      <w:r w:rsidRPr="004233FE">
        <w:rPr>
          <w:sz w:val="24"/>
          <w:szCs w:val="24"/>
          <w:lang w:val="en-GB"/>
        </w:rPr>
        <w:t xml:space="preserve">Vol. 38, Issue 3, </w:t>
      </w:r>
      <w:r w:rsidR="00655F03" w:rsidRPr="004233FE">
        <w:rPr>
          <w:sz w:val="24"/>
          <w:szCs w:val="24"/>
          <w:lang w:val="en-GB"/>
        </w:rPr>
        <w:t xml:space="preserve">2022, </w:t>
      </w:r>
      <w:r w:rsidR="004233FE" w:rsidRPr="004233FE">
        <w:rPr>
          <w:sz w:val="24"/>
          <w:szCs w:val="24"/>
          <w:lang w:val="en-GB"/>
        </w:rPr>
        <w:t>p</w:t>
      </w:r>
      <w:r w:rsidR="004233FE">
        <w:rPr>
          <w:sz w:val="24"/>
          <w:szCs w:val="24"/>
          <w:lang w:val="en-GB"/>
        </w:rPr>
        <w:t>p</w:t>
      </w:r>
      <w:r w:rsidR="00320FAE">
        <w:rPr>
          <w:sz w:val="24"/>
          <w:szCs w:val="24"/>
          <w:lang w:val="en-GB"/>
        </w:rPr>
        <w:t>.</w:t>
      </w:r>
      <w:r w:rsidR="004233FE">
        <w:rPr>
          <w:sz w:val="24"/>
          <w:szCs w:val="24"/>
          <w:lang w:val="en-GB"/>
        </w:rPr>
        <w:t xml:space="preserve"> 237-268.</w:t>
      </w:r>
    </w:p>
    <w:p w14:paraId="2C02210B" w14:textId="77777777" w:rsidR="00E91A36" w:rsidRPr="004233FE" w:rsidRDefault="00E91A36" w:rsidP="00E91A36">
      <w:pPr>
        <w:pStyle w:val="Paragraphedeliste"/>
        <w:ind w:left="720"/>
        <w:rPr>
          <w:sz w:val="24"/>
          <w:szCs w:val="24"/>
          <w:lang w:val="en-GB"/>
        </w:rPr>
      </w:pPr>
    </w:p>
    <w:p w14:paraId="2309C5E8" w14:textId="260AF069" w:rsidR="00D76375" w:rsidRPr="00D76375" w:rsidRDefault="00B40109" w:rsidP="00A5763C">
      <w:pPr>
        <w:pStyle w:val="Paragraphedeliste"/>
        <w:numPr>
          <w:ilvl w:val="0"/>
          <w:numId w:val="6"/>
        </w:numPr>
        <w:rPr>
          <w:sz w:val="24"/>
          <w:szCs w:val="24"/>
          <w:lang w:val="en-US"/>
        </w:rPr>
      </w:pPr>
      <w:r>
        <w:rPr>
          <w:sz w:val="24"/>
          <w:szCs w:val="24"/>
          <w:lang w:val="en-US"/>
        </w:rPr>
        <w:t>Avec M</w:t>
      </w:r>
      <w:r w:rsidR="004855E2">
        <w:rPr>
          <w:sz w:val="24"/>
          <w:szCs w:val="24"/>
          <w:lang w:val="en-US"/>
        </w:rPr>
        <w:t>echelynck</w:t>
      </w:r>
      <w:r>
        <w:rPr>
          <w:sz w:val="24"/>
          <w:szCs w:val="24"/>
          <w:lang w:val="en-US"/>
        </w:rPr>
        <w:t xml:space="preserve">, A., </w:t>
      </w:r>
      <w:r>
        <w:rPr>
          <w:sz w:val="24"/>
          <w:szCs w:val="24"/>
          <w:lang w:val="en-GB"/>
        </w:rPr>
        <w:t>“</w:t>
      </w:r>
      <w:r w:rsidRPr="009D6614">
        <w:rPr>
          <w:sz w:val="24"/>
          <w:szCs w:val="24"/>
          <w:lang w:val="en-GB"/>
        </w:rPr>
        <w:t>Zero-hour contracts and labour law: An antithetical association?</w:t>
      </w:r>
      <w:r>
        <w:rPr>
          <w:sz w:val="24"/>
          <w:szCs w:val="24"/>
          <w:lang w:val="en-GB"/>
        </w:rPr>
        <w:t xml:space="preserve">”, </w:t>
      </w:r>
      <w:r w:rsidRPr="00B40109">
        <w:rPr>
          <w:i/>
          <w:iCs/>
          <w:sz w:val="24"/>
          <w:szCs w:val="24"/>
          <w:lang w:val="en-GB"/>
        </w:rPr>
        <w:t>European Labour Law Journal</w:t>
      </w:r>
      <w:r>
        <w:rPr>
          <w:sz w:val="24"/>
          <w:szCs w:val="24"/>
          <w:lang w:val="en-GB"/>
        </w:rPr>
        <w:t xml:space="preserve">, Vol. 13, Issue 3, 2022, </w:t>
      </w:r>
      <w:r w:rsidR="00D76375" w:rsidRPr="00D76375">
        <w:rPr>
          <w:sz w:val="24"/>
          <w:szCs w:val="24"/>
          <w:lang w:val="en-GB"/>
        </w:rPr>
        <w:t>pp. 339–346</w:t>
      </w:r>
      <w:r>
        <w:rPr>
          <w:sz w:val="24"/>
          <w:szCs w:val="24"/>
          <w:lang w:val="en-GB"/>
        </w:rPr>
        <w:t>.</w:t>
      </w:r>
    </w:p>
    <w:p w14:paraId="48FA2CB9" w14:textId="77777777" w:rsidR="00D76375" w:rsidRPr="00D76375" w:rsidRDefault="00D76375" w:rsidP="00D76375">
      <w:pPr>
        <w:pStyle w:val="Paragraphedeliste"/>
        <w:rPr>
          <w:sz w:val="24"/>
          <w:szCs w:val="24"/>
          <w:lang w:val="en-US"/>
        </w:rPr>
      </w:pPr>
    </w:p>
    <w:p w14:paraId="024EE0DC" w14:textId="1ABBB4D5" w:rsidR="00D76375" w:rsidRPr="00D76375" w:rsidRDefault="00D76375" w:rsidP="00D76375">
      <w:pPr>
        <w:pStyle w:val="Paragraphedeliste"/>
        <w:numPr>
          <w:ilvl w:val="0"/>
          <w:numId w:val="6"/>
        </w:numPr>
        <w:rPr>
          <w:sz w:val="24"/>
          <w:szCs w:val="24"/>
          <w:lang w:val="en-US"/>
        </w:rPr>
      </w:pPr>
      <w:r w:rsidRPr="00D76375">
        <w:rPr>
          <w:sz w:val="24"/>
          <w:szCs w:val="24"/>
          <w:lang w:val="en-US"/>
        </w:rPr>
        <w:t>Avec M</w:t>
      </w:r>
      <w:r w:rsidR="00990901">
        <w:rPr>
          <w:sz w:val="24"/>
          <w:szCs w:val="24"/>
          <w:lang w:val="en-US"/>
        </w:rPr>
        <w:t>echelynck</w:t>
      </w:r>
      <w:r w:rsidRPr="00D76375">
        <w:rPr>
          <w:sz w:val="24"/>
          <w:szCs w:val="24"/>
          <w:lang w:val="en-US"/>
        </w:rPr>
        <w:t xml:space="preserve">, A., </w:t>
      </w:r>
      <w:r>
        <w:rPr>
          <w:sz w:val="24"/>
          <w:szCs w:val="24"/>
          <w:lang w:val="en-US"/>
        </w:rPr>
        <w:t>“</w:t>
      </w:r>
      <w:r w:rsidRPr="00D76375">
        <w:rPr>
          <w:sz w:val="24"/>
          <w:szCs w:val="24"/>
          <w:lang w:val="en-GB"/>
        </w:rPr>
        <w:t>Regulating zero-hour contracts in Belgium: From a defensive to a (too?) supportive approach</w:t>
      </w:r>
      <w:r>
        <w:rPr>
          <w:sz w:val="24"/>
          <w:szCs w:val="24"/>
          <w:lang w:val="en-GB"/>
        </w:rPr>
        <w:t xml:space="preserve">”, </w:t>
      </w:r>
      <w:r w:rsidRPr="00D76375">
        <w:rPr>
          <w:i/>
          <w:iCs/>
          <w:sz w:val="24"/>
          <w:szCs w:val="24"/>
          <w:lang w:val="en-GB"/>
        </w:rPr>
        <w:t>European Labour Law Journal</w:t>
      </w:r>
      <w:r w:rsidRPr="00D76375">
        <w:rPr>
          <w:sz w:val="24"/>
          <w:szCs w:val="24"/>
          <w:lang w:val="en-GB"/>
        </w:rPr>
        <w:t xml:space="preserve">, Vol. 13, Issue 3, 2022, pp. </w:t>
      </w:r>
      <w:r>
        <w:rPr>
          <w:sz w:val="24"/>
          <w:szCs w:val="24"/>
          <w:lang w:val="en-GB"/>
        </w:rPr>
        <w:t>400-430</w:t>
      </w:r>
      <w:r w:rsidRPr="00D76375">
        <w:rPr>
          <w:sz w:val="24"/>
          <w:szCs w:val="24"/>
          <w:lang w:val="en-GB"/>
        </w:rPr>
        <w:t>.</w:t>
      </w:r>
    </w:p>
    <w:p w14:paraId="25D14D95" w14:textId="77777777" w:rsidR="00D76375" w:rsidRDefault="00D76375" w:rsidP="00D76375">
      <w:pPr>
        <w:pStyle w:val="Paragraphedeliste"/>
        <w:ind w:left="720"/>
        <w:rPr>
          <w:sz w:val="24"/>
          <w:szCs w:val="24"/>
          <w:lang w:val="en-US"/>
        </w:rPr>
      </w:pPr>
    </w:p>
    <w:p w14:paraId="48EF7F97" w14:textId="0401F759" w:rsidR="00A5763C" w:rsidRPr="000C68A4" w:rsidRDefault="00B40109" w:rsidP="00A5763C">
      <w:pPr>
        <w:pStyle w:val="Paragraphedeliste"/>
        <w:numPr>
          <w:ilvl w:val="0"/>
          <w:numId w:val="6"/>
        </w:numPr>
        <w:rPr>
          <w:sz w:val="24"/>
          <w:szCs w:val="24"/>
          <w:lang w:val="en-US"/>
        </w:rPr>
      </w:pPr>
      <w:r>
        <w:rPr>
          <w:sz w:val="24"/>
          <w:szCs w:val="24"/>
          <w:lang w:val="en-US"/>
        </w:rPr>
        <w:t>Avec</w:t>
      </w:r>
      <w:r w:rsidR="00A5763C" w:rsidRPr="00A5763C">
        <w:rPr>
          <w:sz w:val="24"/>
          <w:szCs w:val="24"/>
          <w:lang w:val="en-US"/>
        </w:rPr>
        <w:t xml:space="preserve"> E</w:t>
      </w:r>
      <w:r w:rsidR="00990901">
        <w:rPr>
          <w:sz w:val="24"/>
          <w:szCs w:val="24"/>
          <w:lang w:val="en-US"/>
        </w:rPr>
        <w:t>leveld</w:t>
      </w:r>
      <w:r w:rsidR="00A5763C" w:rsidRPr="00A5763C">
        <w:rPr>
          <w:sz w:val="24"/>
          <w:szCs w:val="24"/>
          <w:lang w:val="en-US"/>
        </w:rPr>
        <w:t xml:space="preserve">, A., </w:t>
      </w:r>
      <w:r w:rsidR="00A5763C">
        <w:rPr>
          <w:sz w:val="24"/>
          <w:szCs w:val="24"/>
          <w:lang w:val="en-US"/>
        </w:rPr>
        <w:t>“</w:t>
      </w:r>
      <w:r w:rsidR="00FB7B92">
        <w:rPr>
          <w:bCs/>
          <w:sz w:val="24"/>
          <w:szCs w:val="24"/>
          <w:lang w:val="en-GB"/>
        </w:rPr>
        <w:t xml:space="preserve">Protecting Working Welfare Recipients </w:t>
      </w:r>
      <w:r w:rsidR="00C0730C">
        <w:rPr>
          <w:bCs/>
          <w:sz w:val="24"/>
          <w:szCs w:val="24"/>
          <w:lang w:val="en-GB"/>
        </w:rPr>
        <w:t>Through Human Rights Experimentalism</w:t>
      </w:r>
      <w:r w:rsidR="00A5763C">
        <w:rPr>
          <w:bCs/>
          <w:sz w:val="24"/>
          <w:szCs w:val="24"/>
          <w:lang w:val="en-GB"/>
        </w:rPr>
        <w:t xml:space="preserve">”, </w:t>
      </w:r>
      <w:r w:rsidR="00A5763C" w:rsidRPr="00A5763C">
        <w:rPr>
          <w:bCs/>
          <w:i/>
          <w:iCs/>
          <w:sz w:val="24"/>
          <w:szCs w:val="24"/>
          <w:lang w:val="en-GB"/>
        </w:rPr>
        <w:t>International Journal of Law in Context</w:t>
      </w:r>
      <w:r w:rsidR="00A5763C">
        <w:rPr>
          <w:bCs/>
          <w:sz w:val="24"/>
          <w:szCs w:val="24"/>
          <w:lang w:val="en-GB"/>
        </w:rPr>
        <w:t xml:space="preserve">, </w:t>
      </w:r>
      <w:r w:rsidR="00E91A36">
        <w:rPr>
          <w:bCs/>
          <w:sz w:val="24"/>
          <w:szCs w:val="24"/>
          <w:lang w:val="en-GB"/>
        </w:rPr>
        <w:t>2021, pp. 1-19</w:t>
      </w:r>
      <w:r w:rsidR="00A5763C">
        <w:rPr>
          <w:bCs/>
          <w:sz w:val="24"/>
          <w:szCs w:val="24"/>
          <w:lang w:val="en-GB"/>
        </w:rPr>
        <w:t>.</w:t>
      </w:r>
    </w:p>
    <w:p w14:paraId="282BD819" w14:textId="77777777" w:rsidR="000C68A4" w:rsidRPr="000C68A4" w:rsidRDefault="000C68A4" w:rsidP="000C68A4">
      <w:pPr>
        <w:pStyle w:val="Paragraphedeliste"/>
        <w:ind w:left="720"/>
        <w:rPr>
          <w:sz w:val="24"/>
          <w:szCs w:val="24"/>
          <w:lang w:val="en-US"/>
        </w:rPr>
      </w:pPr>
    </w:p>
    <w:p w14:paraId="06D75F47" w14:textId="325BC234" w:rsidR="000C68A4" w:rsidRPr="000C68A4" w:rsidRDefault="000C68A4" w:rsidP="000C68A4">
      <w:pPr>
        <w:pStyle w:val="Paragraphedeliste"/>
        <w:numPr>
          <w:ilvl w:val="0"/>
          <w:numId w:val="6"/>
        </w:numPr>
        <w:rPr>
          <w:sz w:val="24"/>
          <w:szCs w:val="24"/>
          <w:lang w:val="fr-BE"/>
        </w:rPr>
      </w:pPr>
      <w:r>
        <w:rPr>
          <w:sz w:val="24"/>
          <w:szCs w:val="24"/>
          <w:lang w:val="fr-BE"/>
        </w:rPr>
        <w:t>« </w:t>
      </w:r>
      <w:r w:rsidRPr="000C68A4">
        <w:rPr>
          <w:sz w:val="24"/>
          <w:szCs w:val="24"/>
          <w:lang w:val="fr-BE"/>
        </w:rPr>
        <w:t>Tendre vers une égalité effective entre les femmes et les hommes</w:t>
      </w:r>
      <w:r>
        <w:rPr>
          <w:sz w:val="24"/>
          <w:szCs w:val="24"/>
          <w:lang w:val="fr-BE"/>
        </w:rPr>
        <w:t xml:space="preserve"> </w:t>
      </w:r>
      <w:r w:rsidRPr="000C68A4">
        <w:rPr>
          <w:sz w:val="24"/>
          <w:szCs w:val="24"/>
          <w:lang w:val="fr-BE"/>
        </w:rPr>
        <w:t>sur le marché du travail. Arguments juridiques en faveur de l’allongement du congé de</w:t>
      </w:r>
      <w:r>
        <w:rPr>
          <w:sz w:val="24"/>
          <w:szCs w:val="24"/>
          <w:lang w:val="fr-BE"/>
        </w:rPr>
        <w:t xml:space="preserve"> </w:t>
      </w:r>
      <w:r w:rsidRPr="000C68A4">
        <w:rPr>
          <w:sz w:val="24"/>
          <w:szCs w:val="24"/>
          <w:lang w:val="fr-BE"/>
        </w:rPr>
        <w:t xml:space="preserve">naissance », </w:t>
      </w:r>
      <w:r w:rsidRPr="000C68A4">
        <w:rPr>
          <w:i/>
          <w:iCs/>
          <w:sz w:val="24"/>
          <w:szCs w:val="24"/>
          <w:lang w:val="fr-BE"/>
        </w:rPr>
        <w:t>Revue de droit social</w:t>
      </w:r>
      <w:r w:rsidRPr="000C68A4">
        <w:rPr>
          <w:sz w:val="24"/>
          <w:szCs w:val="24"/>
          <w:lang w:val="fr-BE"/>
        </w:rPr>
        <w:t xml:space="preserve">, 2021, n° 2, pp. </w:t>
      </w:r>
      <w:r>
        <w:rPr>
          <w:sz w:val="24"/>
          <w:szCs w:val="24"/>
          <w:lang w:val="fr-BE"/>
        </w:rPr>
        <w:t>29-74.</w:t>
      </w:r>
    </w:p>
    <w:p w14:paraId="6045AC43" w14:textId="77777777" w:rsidR="00A5763C" w:rsidRPr="000C68A4" w:rsidRDefault="00A5763C" w:rsidP="000C68A4">
      <w:pPr>
        <w:rPr>
          <w:sz w:val="24"/>
          <w:szCs w:val="24"/>
          <w:lang w:val="fr-BE"/>
        </w:rPr>
      </w:pPr>
    </w:p>
    <w:p w14:paraId="063DA00E" w14:textId="3AB5D0C3" w:rsidR="00B925B1" w:rsidRPr="00A5763C" w:rsidRDefault="00B40109" w:rsidP="00B925B1">
      <w:pPr>
        <w:pStyle w:val="Paragraphedeliste"/>
        <w:numPr>
          <w:ilvl w:val="0"/>
          <w:numId w:val="6"/>
        </w:numPr>
        <w:rPr>
          <w:sz w:val="24"/>
          <w:szCs w:val="24"/>
          <w:lang w:val="fr-BE"/>
        </w:rPr>
      </w:pPr>
      <w:r>
        <w:rPr>
          <w:sz w:val="24"/>
          <w:szCs w:val="24"/>
        </w:rPr>
        <w:t>Avec</w:t>
      </w:r>
      <w:r w:rsidR="00B925B1" w:rsidRPr="00B925B1">
        <w:rPr>
          <w:sz w:val="24"/>
          <w:szCs w:val="24"/>
        </w:rPr>
        <w:t xml:space="preserve"> </w:t>
      </w:r>
      <w:r w:rsidR="00990901">
        <w:rPr>
          <w:sz w:val="24"/>
          <w:szCs w:val="24"/>
        </w:rPr>
        <w:t>Re</w:t>
      </w:r>
      <w:r w:rsidR="00FD548B">
        <w:rPr>
          <w:sz w:val="24"/>
          <w:szCs w:val="24"/>
        </w:rPr>
        <w:t>mouchamps,</w:t>
      </w:r>
      <w:r w:rsidR="00B925B1" w:rsidRPr="00B925B1">
        <w:rPr>
          <w:sz w:val="24"/>
          <w:szCs w:val="24"/>
        </w:rPr>
        <w:t xml:space="preserve"> S. et V</w:t>
      </w:r>
      <w:r w:rsidR="00FD548B">
        <w:rPr>
          <w:sz w:val="24"/>
          <w:szCs w:val="24"/>
        </w:rPr>
        <w:t>ogel</w:t>
      </w:r>
      <w:r w:rsidR="00B925B1" w:rsidRPr="00B925B1">
        <w:rPr>
          <w:sz w:val="24"/>
          <w:szCs w:val="24"/>
        </w:rPr>
        <w:t>, L., “Le droit de retrait face à un danger grave et immédiat pour la</w:t>
      </w:r>
      <w:r w:rsidR="00B925B1">
        <w:rPr>
          <w:sz w:val="24"/>
          <w:szCs w:val="24"/>
        </w:rPr>
        <w:t xml:space="preserve"> santé : esquisse d’un régime juridique », </w:t>
      </w:r>
      <w:r w:rsidR="00B925B1" w:rsidRPr="00B925B1">
        <w:rPr>
          <w:i/>
          <w:iCs/>
          <w:sz w:val="24"/>
          <w:szCs w:val="24"/>
        </w:rPr>
        <w:t>Journal des tribunaux du travail</w:t>
      </w:r>
      <w:r w:rsidR="00B925B1">
        <w:rPr>
          <w:sz w:val="24"/>
          <w:szCs w:val="24"/>
        </w:rPr>
        <w:t xml:space="preserve">, Juin 2020, </w:t>
      </w:r>
      <w:r w:rsidR="000C68A4">
        <w:rPr>
          <w:sz w:val="24"/>
          <w:szCs w:val="24"/>
        </w:rPr>
        <w:t>pp. 193-214</w:t>
      </w:r>
      <w:r w:rsidR="00B925B1">
        <w:rPr>
          <w:sz w:val="24"/>
          <w:szCs w:val="24"/>
        </w:rPr>
        <w:t>.</w:t>
      </w:r>
    </w:p>
    <w:p w14:paraId="69CB4546" w14:textId="77777777" w:rsidR="00B925B1" w:rsidRPr="00A5763C" w:rsidRDefault="00B925B1" w:rsidP="00A5763C">
      <w:pPr>
        <w:rPr>
          <w:sz w:val="24"/>
          <w:szCs w:val="24"/>
          <w:lang w:val="fr-BE"/>
        </w:rPr>
      </w:pPr>
    </w:p>
    <w:p w14:paraId="6D2D7ACB" w14:textId="5B99485A" w:rsidR="00EB30E9" w:rsidRPr="00B925B1" w:rsidRDefault="00B40109" w:rsidP="00B925B1">
      <w:pPr>
        <w:pStyle w:val="Paragraphedeliste"/>
        <w:numPr>
          <w:ilvl w:val="0"/>
          <w:numId w:val="6"/>
        </w:numPr>
        <w:rPr>
          <w:sz w:val="24"/>
          <w:szCs w:val="24"/>
          <w:lang w:val="nl-BE"/>
        </w:rPr>
      </w:pPr>
      <w:r>
        <w:rPr>
          <w:sz w:val="24"/>
          <w:szCs w:val="24"/>
          <w:lang w:val="nl-BE"/>
        </w:rPr>
        <w:t xml:space="preserve">Avec </w:t>
      </w:r>
      <w:r w:rsidR="00EB30E9" w:rsidRPr="00B925B1">
        <w:rPr>
          <w:sz w:val="24"/>
          <w:szCs w:val="24"/>
          <w:lang w:val="nl-BE"/>
        </w:rPr>
        <w:t>E</w:t>
      </w:r>
      <w:r w:rsidR="00FD548B">
        <w:rPr>
          <w:sz w:val="24"/>
          <w:szCs w:val="24"/>
          <w:lang w:val="nl-BE"/>
        </w:rPr>
        <w:t>leveld</w:t>
      </w:r>
      <w:r w:rsidR="00EB30E9" w:rsidRPr="00B925B1">
        <w:rPr>
          <w:sz w:val="24"/>
          <w:szCs w:val="24"/>
          <w:lang w:val="nl-BE"/>
        </w:rPr>
        <w:t>, A., “Een mensenrechtenproof gemeentebeleid: arbeid, re-integratie en tegenprestatie”,</w:t>
      </w:r>
      <w:r w:rsidR="00EB30E9" w:rsidRPr="00B925B1">
        <w:rPr>
          <w:i/>
          <w:sz w:val="24"/>
          <w:szCs w:val="24"/>
          <w:lang w:val="nl-BE"/>
        </w:rPr>
        <w:t xml:space="preserve"> Nederlands</w:t>
      </w:r>
      <w:r w:rsidR="00EB30E9" w:rsidRPr="00B925B1">
        <w:rPr>
          <w:sz w:val="24"/>
          <w:szCs w:val="24"/>
          <w:lang w:val="nl-BE"/>
        </w:rPr>
        <w:t xml:space="preserve"> </w:t>
      </w:r>
      <w:r w:rsidR="00EB30E9" w:rsidRPr="00B925B1">
        <w:rPr>
          <w:i/>
          <w:sz w:val="24"/>
          <w:szCs w:val="24"/>
          <w:lang w:val="nl-BE"/>
        </w:rPr>
        <w:t>Tijdschrift voor de Mensenrechten</w:t>
      </w:r>
      <w:r w:rsidR="00EB30E9" w:rsidRPr="00B925B1">
        <w:rPr>
          <w:sz w:val="24"/>
          <w:szCs w:val="24"/>
          <w:lang w:val="nl-BE"/>
        </w:rPr>
        <w:t>,</w:t>
      </w:r>
      <w:r w:rsidR="00E805E7" w:rsidRPr="00B925B1">
        <w:rPr>
          <w:sz w:val="24"/>
          <w:szCs w:val="24"/>
          <w:lang w:val="nl-BE"/>
        </w:rPr>
        <w:t xml:space="preserve"> vol. 43, n°3,</w:t>
      </w:r>
      <w:r w:rsidR="00EB30E9" w:rsidRPr="00B925B1">
        <w:rPr>
          <w:sz w:val="24"/>
          <w:szCs w:val="24"/>
          <w:lang w:val="nl-BE"/>
        </w:rPr>
        <w:t xml:space="preserve"> 2018</w:t>
      </w:r>
      <w:r w:rsidR="00E805E7" w:rsidRPr="00B925B1">
        <w:rPr>
          <w:sz w:val="24"/>
          <w:szCs w:val="24"/>
          <w:lang w:val="nl-BE"/>
        </w:rPr>
        <w:t xml:space="preserve">, </w:t>
      </w:r>
      <w:r w:rsidR="002033F9" w:rsidRPr="00B925B1">
        <w:rPr>
          <w:sz w:val="24"/>
          <w:szCs w:val="24"/>
          <w:lang w:val="nl-BE"/>
        </w:rPr>
        <w:t>pp. 355-374</w:t>
      </w:r>
      <w:r w:rsidR="00EB30E9" w:rsidRPr="00B925B1">
        <w:rPr>
          <w:sz w:val="24"/>
          <w:szCs w:val="24"/>
          <w:lang w:val="nl-BE"/>
        </w:rPr>
        <w:t>.</w:t>
      </w:r>
    </w:p>
    <w:p w14:paraId="7AE37763" w14:textId="77777777" w:rsidR="00EB30E9" w:rsidRPr="00B925B1" w:rsidRDefault="00EB30E9" w:rsidP="00EB30E9">
      <w:pPr>
        <w:spacing w:line="276" w:lineRule="auto"/>
        <w:ind w:left="720"/>
        <w:jc w:val="both"/>
        <w:rPr>
          <w:sz w:val="24"/>
          <w:szCs w:val="24"/>
          <w:lang w:val="nl-BE"/>
        </w:rPr>
      </w:pPr>
    </w:p>
    <w:p w14:paraId="5C40E88B" w14:textId="053624A7" w:rsidR="003A41F0" w:rsidRPr="002409D1" w:rsidRDefault="003A41F0" w:rsidP="003A41F0">
      <w:pPr>
        <w:numPr>
          <w:ilvl w:val="0"/>
          <w:numId w:val="6"/>
        </w:numPr>
        <w:spacing w:line="276" w:lineRule="auto"/>
        <w:jc w:val="both"/>
        <w:rPr>
          <w:sz w:val="24"/>
          <w:szCs w:val="24"/>
          <w:lang w:val="en-US"/>
        </w:rPr>
      </w:pPr>
      <w:r w:rsidRPr="002409D1">
        <w:rPr>
          <w:sz w:val="24"/>
          <w:szCs w:val="24"/>
          <w:lang w:val="en-US"/>
        </w:rPr>
        <w:t xml:space="preserve">« Activation Policies for the Unemployed and The International Case Law on the Prohibition of Forced Labour », </w:t>
      </w:r>
      <w:r w:rsidRPr="002409D1">
        <w:rPr>
          <w:i/>
          <w:sz w:val="24"/>
          <w:szCs w:val="24"/>
          <w:lang w:val="en-US"/>
        </w:rPr>
        <w:t>Journal européen des droits de l’homme/European Journal of Human Rights</w:t>
      </w:r>
      <w:r w:rsidRPr="002409D1">
        <w:rPr>
          <w:sz w:val="24"/>
          <w:szCs w:val="24"/>
          <w:lang w:val="en-US"/>
        </w:rPr>
        <w:t>, vol. 1, n° 5, 2013, pp. 746-776.</w:t>
      </w:r>
    </w:p>
    <w:p w14:paraId="41261428" w14:textId="77777777" w:rsidR="003A41F0" w:rsidRPr="002409D1" w:rsidRDefault="003A41F0" w:rsidP="003A41F0">
      <w:pPr>
        <w:spacing w:line="276" w:lineRule="auto"/>
        <w:jc w:val="both"/>
        <w:rPr>
          <w:sz w:val="24"/>
          <w:szCs w:val="24"/>
          <w:lang w:val="en-US"/>
        </w:rPr>
      </w:pPr>
    </w:p>
    <w:p w14:paraId="6CE01F71" w14:textId="5E289E3D" w:rsidR="003A41F0" w:rsidRDefault="003A41F0" w:rsidP="003A41F0">
      <w:pPr>
        <w:numPr>
          <w:ilvl w:val="0"/>
          <w:numId w:val="6"/>
        </w:numPr>
        <w:spacing w:line="276" w:lineRule="auto"/>
        <w:jc w:val="both"/>
        <w:rPr>
          <w:sz w:val="24"/>
          <w:szCs w:val="24"/>
        </w:rPr>
      </w:pPr>
      <w:r w:rsidRPr="00D62C71">
        <w:rPr>
          <w:sz w:val="24"/>
          <w:szCs w:val="24"/>
        </w:rPr>
        <w:t>« La contrepartie dans l'assurance</w:t>
      </w:r>
      <w:r w:rsidR="002033F9">
        <w:rPr>
          <w:sz w:val="24"/>
          <w:szCs w:val="24"/>
        </w:rPr>
        <w:t xml:space="preserve"> </w:t>
      </w:r>
      <w:r w:rsidRPr="00D62C71">
        <w:rPr>
          <w:sz w:val="24"/>
          <w:szCs w:val="24"/>
        </w:rPr>
        <w:t>chômage</w:t>
      </w:r>
      <w:r w:rsidR="009C13A0">
        <w:rPr>
          <w:sz w:val="24"/>
          <w:szCs w:val="24"/>
        </w:rPr>
        <w:t xml:space="preserve"> </w:t>
      </w:r>
      <w:r w:rsidRPr="00D62C71">
        <w:rPr>
          <w:sz w:val="24"/>
          <w:szCs w:val="24"/>
        </w:rPr>
        <w:t>: retranchement ou restructuration de la protection sociale</w:t>
      </w:r>
      <w:r w:rsidR="00A96CC5">
        <w:rPr>
          <w:sz w:val="24"/>
          <w:szCs w:val="24"/>
        </w:rPr>
        <w:t xml:space="preserve"> </w:t>
      </w:r>
      <w:r w:rsidRPr="00D62C71">
        <w:rPr>
          <w:sz w:val="24"/>
          <w:szCs w:val="24"/>
        </w:rPr>
        <w:t xml:space="preserve">? », </w:t>
      </w:r>
      <w:r w:rsidRPr="00D62C71">
        <w:rPr>
          <w:i/>
          <w:sz w:val="24"/>
          <w:szCs w:val="24"/>
        </w:rPr>
        <w:t>Annales de droit de Louvain</w:t>
      </w:r>
      <w:r w:rsidRPr="00D62C71">
        <w:rPr>
          <w:sz w:val="24"/>
          <w:szCs w:val="24"/>
        </w:rPr>
        <w:t>, 2008, liv. 1, pp. 3-95.</w:t>
      </w:r>
    </w:p>
    <w:p w14:paraId="69F2D631" w14:textId="77777777" w:rsidR="009A562D" w:rsidRDefault="009A562D" w:rsidP="009A562D">
      <w:pPr>
        <w:pStyle w:val="Paragraphedeliste"/>
        <w:rPr>
          <w:sz w:val="24"/>
          <w:szCs w:val="24"/>
        </w:rPr>
      </w:pPr>
    </w:p>
    <w:p w14:paraId="4C04A9CC" w14:textId="45CECFA3" w:rsidR="009A562D" w:rsidRDefault="009A562D" w:rsidP="009A562D">
      <w:pPr>
        <w:spacing w:line="276" w:lineRule="auto"/>
        <w:jc w:val="both"/>
        <w:rPr>
          <w:b/>
          <w:i/>
          <w:sz w:val="24"/>
          <w:szCs w:val="24"/>
        </w:rPr>
      </w:pPr>
      <w:r w:rsidRPr="009A562D">
        <w:rPr>
          <w:b/>
          <w:i/>
          <w:sz w:val="24"/>
          <w:szCs w:val="24"/>
        </w:rPr>
        <w:t>5.1.5. Autres</w:t>
      </w:r>
    </w:p>
    <w:p w14:paraId="274002D7" w14:textId="77777777" w:rsidR="00CC3992" w:rsidRPr="00B925B1" w:rsidRDefault="00CC3992" w:rsidP="00B925B1">
      <w:pPr>
        <w:rPr>
          <w:sz w:val="24"/>
          <w:szCs w:val="24"/>
        </w:rPr>
      </w:pPr>
    </w:p>
    <w:p w14:paraId="120D36A3" w14:textId="5F43DB76" w:rsidR="008C7CDA" w:rsidRDefault="008C7CDA" w:rsidP="0096564B">
      <w:pPr>
        <w:pStyle w:val="Paragraphedeliste"/>
        <w:numPr>
          <w:ilvl w:val="0"/>
          <w:numId w:val="18"/>
        </w:numPr>
        <w:jc w:val="both"/>
        <w:rPr>
          <w:sz w:val="24"/>
          <w:szCs w:val="24"/>
          <w:lang w:val="fr-BE"/>
        </w:rPr>
      </w:pPr>
      <w:r>
        <w:rPr>
          <w:sz w:val="24"/>
          <w:szCs w:val="24"/>
          <w:lang w:val="fr-BE"/>
        </w:rPr>
        <w:t>Avec Gérard, S.</w:t>
      </w:r>
      <w:r w:rsidRPr="008C7CDA">
        <w:rPr>
          <w:sz w:val="24"/>
          <w:szCs w:val="24"/>
          <w:lang w:val="fr-BE"/>
        </w:rPr>
        <w:t xml:space="preserve">, « La Street Law Clinic : réduire le non-recours pour lutter contre la précarité étudiante », L’Observatoire, n° 114, 2023, pp. 45 à 50, disponible sur </w:t>
      </w:r>
      <w:hyperlink r:id="rId8" w:history="1">
        <w:r w:rsidRPr="00EB4180">
          <w:rPr>
            <w:rStyle w:val="Lienhypertexte"/>
            <w:sz w:val="24"/>
            <w:szCs w:val="24"/>
            <w:lang w:val="fr-BE"/>
          </w:rPr>
          <w:t>https://www.revueobservatoire.be/Nouveaux-visages-de-la-precarite-inegalites-</w:t>
        </w:r>
        <w:r w:rsidRPr="00EB4180">
          <w:rPr>
            <w:rStyle w:val="Lienhypertexte"/>
            <w:sz w:val="24"/>
            <w:szCs w:val="24"/>
            <w:lang w:val="fr-BE"/>
          </w:rPr>
          <w:lastRenderedPageBreak/>
          <w:t>grandissantes</w:t>
        </w:r>
      </w:hyperlink>
      <w:r w:rsidRPr="008C7CDA">
        <w:rPr>
          <w:sz w:val="24"/>
          <w:szCs w:val="24"/>
          <w:lang w:val="fr-BE"/>
        </w:rPr>
        <w:t>.</w:t>
      </w:r>
    </w:p>
    <w:p w14:paraId="1EACBB69" w14:textId="77777777" w:rsidR="008C7CDA" w:rsidRDefault="008C7CDA" w:rsidP="008C7CDA">
      <w:pPr>
        <w:pStyle w:val="Paragraphedeliste"/>
        <w:ind w:left="720"/>
        <w:jc w:val="both"/>
        <w:rPr>
          <w:sz w:val="24"/>
          <w:szCs w:val="24"/>
          <w:lang w:val="fr-BE"/>
        </w:rPr>
      </w:pPr>
    </w:p>
    <w:p w14:paraId="1D22CB38" w14:textId="0B64375E" w:rsidR="0096564B" w:rsidRDefault="00750254" w:rsidP="0096564B">
      <w:pPr>
        <w:pStyle w:val="Paragraphedeliste"/>
        <w:numPr>
          <w:ilvl w:val="0"/>
          <w:numId w:val="18"/>
        </w:numPr>
        <w:jc w:val="both"/>
        <w:rPr>
          <w:sz w:val="24"/>
          <w:szCs w:val="24"/>
          <w:lang w:val="fr-BE"/>
        </w:rPr>
      </w:pPr>
      <w:r>
        <w:rPr>
          <w:sz w:val="24"/>
          <w:szCs w:val="24"/>
          <w:lang w:val="fr-BE"/>
        </w:rPr>
        <w:t>Avec Debouverie</w:t>
      </w:r>
      <w:r w:rsidR="0096564B" w:rsidRPr="0096564B">
        <w:rPr>
          <w:sz w:val="24"/>
          <w:szCs w:val="24"/>
          <w:lang w:val="fr-BE"/>
        </w:rPr>
        <w:t>, E.</w:t>
      </w:r>
      <w:r w:rsidR="0096564B">
        <w:rPr>
          <w:sz w:val="24"/>
          <w:szCs w:val="24"/>
          <w:lang w:val="fr-BE"/>
        </w:rPr>
        <w:t>, « </w:t>
      </w:r>
      <w:r w:rsidR="0096564B" w:rsidRPr="0096564B">
        <w:rPr>
          <w:sz w:val="24"/>
          <w:szCs w:val="24"/>
          <w:lang w:val="fr-BE"/>
        </w:rPr>
        <w:t>Améliorer l’accès à la justice des plus vulnérables</w:t>
      </w:r>
      <w:r w:rsidR="0096564B">
        <w:rPr>
          <w:sz w:val="24"/>
          <w:szCs w:val="24"/>
          <w:lang w:val="fr-BE"/>
        </w:rPr>
        <w:t xml:space="preserve"> », </w:t>
      </w:r>
      <w:r w:rsidR="0096564B" w:rsidRPr="0096564B">
        <w:rPr>
          <w:i/>
          <w:iCs/>
          <w:sz w:val="24"/>
          <w:szCs w:val="24"/>
          <w:lang w:val="fr-BE"/>
        </w:rPr>
        <w:t>Santé conjuguée</w:t>
      </w:r>
      <w:r w:rsidR="0096564B" w:rsidRPr="0096564B">
        <w:rPr>
          <w:sz w:val="24"/>
          <w:szCs w:val="24"/>
          <w:lang w:val="fr-BE"/>
        </w:rPr>
        <w:t xml:space="preserve">, </w:t>
      </w:r>
      <w:r w:rsidR="0096564B">
        <w:rPr>
          <w:sz w:val="24"/>
          <w:szCs w:val="24"/>
          <w:lang w:val="fr-BE"/>
        </w:rPr>
        <w:t xml:space="preserve">Septembre 2020, n° </w:t>
      </w:r>
      <w:r w:rsidR="0096564B" w:rsidRPr="0096564B">
        <w:rPr>
          <w:sz w:val="24"/>
          <w:szCs w:val="24"/>
          <w:lang w:val="fr-BE"/>
        </w:rPr>
        <w:t>92</w:t>
      </w:r>
      <w:r w:rsidR="0096564B">
        <w:rPr>
          <w:sz w:val="24"/>
          <w:szCs w:val="24"/>
          <w:lang w:val="fr-BE"/>
        </w:rPr>
        <w:t>, 3 pp</w:t>
      </w:r>
      <w:r w:rsidR="0096564B" w:rsidRPr="0096564B">
        <w:rPr>
          <w:sz w:val="24"/>
          <w:szCs w:val="24"/>
          <w:lang w:val="fr-BE"/>
        </w:rPr>
        <w:t>.</w:t>
      </w:r>
    </w:p>
    <w:p w14:paraId="1A4492E2" w14:textId="77777777" w:rsidR="0096564B" w:rsidRDefault="0096564B" w:rsidP="0096564B">
      <w:pPr>
        <w:pStyle w:val="Paragraphedeliste"/>
        <w:ind w:left="720"/>
        <w:jc w:val="both"/>
        <w:rPr>
          <w:sz w:val="24"/>
          <w:szCs w:val="24"/>
          <w:lang w:val="fr-BE"/>
        </w:rPr>
      </w:pPr>
    </w:p>
    <w:p w14:paraId="3620DAD6" w14:textId="50F0243B" w:rsidR="00B925B1" w:rsidRPr="0096564B" w:rsidRDefault="00750254" w:rsidP="0096564B">
      <w:pPr>
        <w:pStyle w:val="Paragraphedeliste"/>
        <w:numPr>
          <w:ilvl w:val="0"/>
          <w:numId w:val="18"/>
        </w:numPr>
        <w:jc w:val="both"/>
        <w:rPr>
          <w:sz w:val="24"/>
          <w:szCs w:val="24"/>
          <w:lang w:val="fr-BE"/>
        </w:rPr>
      </w:pPr>
      <w:r>
        <w:rPr>
          <w:sz w:val="24"/>
          <w:szCs w:val="24"/>
        </w:rPr>
        <w:t>Avec Mayence</w:t>
      </w:r>
      <w:r w:rsidR="00B925B1" w:rsidRPr="0096564B">
        <w:rPr>
          <w:sz w:val="24"/>
          <w:szCs w:val="24"/>
        </w:rPr>
        <w:t xml:space="preserve">, A., </w:t>
      </w:r>
      <w:r w:rsidR="00AD4A56" w:rsidRPr="0096564B">
        <w:rPr>
          <w:sz w:val="24"/>
          <w:szCs w:val="24"/>
        </w:rPr>
        <w:t>«</w:t>
      </w:r>
      <w:r w:rsidR="00B925B1" w:rsidRPr="0096564B">
        <w:rPr>
          <w:sz w:val="24"/>
          <w:szCs w:val="24"/>
        </w:rPr>
        <w:t xml:space="preserve"> Associer les interlocuteurs sociaux à l’identification des entreprises essentielles : un apport technique mais également un enjeu démocratique</w:t>
      </w:r>
      <w:r w:rsidR="00AD4A56" w:rsidRPr="0096564B">
        <w:rPr>
          <w:sz w:val="24"/>
          <w:szCs w:val="24"/>
        </w:rPr>
        <w:t xml:space="preserve"> », Carnet de crise n° 7 du Centre de droit public, </w:t>
      </w:r>
      <w:hyperlink r:id="rId9" w:history="1">
        <w:r w:rsidR="00AD4A56" w:rsidRPr="0096564B">
          <w:rPr>
            <w:rStyle w:val="Lienhypertexte"/>
            <w:sz w:val="24"/>
            <w:szCs w:val="24"/>
          </w:rPr>
          <w:t>https://droit-public.ulb.ac.be</w:t>
        </w:r>
      </w:hyperlink>
      <w:r w:rsidR="00AD4A56" w:rsidRPr="0096564B">
        <w:rPr>
          <w:sz w:val="24"/>
          <w:szCs w:val="24"/>
        </w:rPr>
        <w:t xml:space="preserve">, 6 avril 2020. </w:t>
      </w:r>
    </w:p>
    <w:p w14:paraId="580CCF4F" w14:textId="7E79DD51" w:rsidR="00AD4A56" w:rsidRDefault="00AD4A56" w:rsidP="00AD4A56">
      <w:pPr>
        <w:pStyle w:val="Paragraphedeliste"/>
        <w:ind w:left="720"/>
        <w:jc w:val="both"/>
        <w:rPr>
          <w:sz w:val="24"/>
          <w:szCs w:val="24"/>
        </w:rPr>
      </w:pPr>
    </w:p>
    <w:p w14:paraId="242C618A" w14:textId="288B5083" w:rsidR="00AD4A56" w:rsidRDefault="00750254" w:rsidP="00AD4A56">
      <w:pPr>
        <w:pStyle w:val="Paragraphedeliste"/>
        <w:numPr>
          <w:ilvl w:val="0"/>
          <w:numId w:val="18"/>
        </w:numPr>
        <w:jc w:val="both"/>
        <w:rPr>
          <w:sz w:val="24"/>
          <w:szCs w:val="24"/>
        </w:rPr>
      </w:pPr>
      <w:r>
        <w:rPr>
          <w:sz w:val="24"/>
          <w:szCs w:val="24"/>
        </w:rPr>
        <w:t>Avec Remouchamps</w:t>
      </w:r>
      <w:r w:rsidR="00AD4A56">
        <w:rPr>
          <w:sz w:val="24"/>
          <w:szCs w:val="24"/>
        </w:rPr>
        <w:t>, S. et V</w:t>
      </w:r>
      <w:r>
        <w:rPr>
          <w:sz w:val="24"/>
          <w:szCs w:val="24"/>
        </w:rPr>
        <w:t>ogel</w:t>
      </w:r>
      <w:r w:rsidR="00AD4A56">
        <w:rPr>
          <w:sz w:val="24"/>
          <w:szCs w:val="24"/>
        </w:rPr>
        <w:t>, L., « </w:t>
      </w:r>
      <w:r w:rsidR="00AD4A56" w:rsidRPr="00AD4A56">
        <w:rPr>
          <w:sz w:val="24"/>
          <w:szCs w:val="24"/>
        </w:rPr>
        <w:t>Le Covid-19 ne suspend pas le droit de la santé au travail. Il en renforce les exigences</w:t>
      </w:r>
      <w:r w:rsidR="00AD4A56">
        <w:rPr>
          <w:sz w:val="24"/>
          <w:szCs w:val="24"/>
        </w:rPr>
        <w:t> »,</w:t>
      </w:r>
      <w:r w:rsidR="00AD4A56" w:rsidRPr="00AD4A56">
        <w:rPr>
          <w:sz w:val="24"/>
          <w:szCs w:val="24"/>
        </w:rPr>
        <w:t xml:space="preserve"> </w:t>
      </w:r>
      <w:r w:rsidR="00AD4A56">
        <w:rPr>
          <w:sz w:val="24"/>
          <w:szCs w:val="24"/>
        </w:rPr>
        <w:t xml:space="preserve">Carnet de crise n° 19 du Centre de droit public, </w:t>
      </w:r>
      <w:hyperlink r:id="rId10" w:history="1">
        <w:r w:rsidR="00AD4A56" w:rsidRPr="001E5F2E">
          <w:rPr>
            <w:rStyle w:val="Lienhypertexte"/>
            <w:sz w:val="24"/>
            <w:szCs w:val="24"/>
          </w:rPr>
          <w:t>https://droit-public.ulb.ac.be</w:t>
        </w:r>
      </w:hyperlink>
      <w:r w:rsidR="00AD4A56">
        <w:rPr>
          <w:sz w:val="24"/>
          <w:szCs w:val="24"/>
        </w:rPr>
        <w:t xml:space="preserve">, </w:t>
      </w:r>
      <w:r w:rsidR="00AD4A56" w:rsidRPr="00AD4A56">
        <w:rPr>
          <w:sz w:val="24"/>
          <w:szCs w:val="24"/>
        </w:rPr>
        <w:t>23 avril 2020</w:t>
      </w:r>
      <w:r w:rsidR="00AD4A56">
        <w:rPr>
          <w:sz w:val="24"/>
          <w:szCs w:val="24"/>
        </w:rPr>
        <w:t>.</w:t>
      </w:r>
    </w:p>
    <w:p w14:paraId="62595586" w14:textId="77777777" w:rsidR="00AD4A56" w:rsidRPr="00AD4A56" w:rsidRDefault="00AD4A56" w:rsidP="00AD4A56">
      <w:pPr>
        <w:pStyle w:val="Paragraphedeliste"/>
        <w:rPr>
          <w:sz w:val="24"/>
          <w:szCs w:val="24"/>
        </w:rPr>
      </w:pPr>
    </w:p>
    <w:p w14:paraId="5D5D60D9" w14:textId="0DACCFC8" w:rsidR="00AD4A56" w:rsidRPr="00AD4A56" w:rsidRDefault="00750254" w:rsidP="00AD4A56">
      <w:pPr>
        <w:pStyle w:val="Paragraphedeliste"/>
        <w:numPr>
          <w:ilvl w:val="0"/>
          <w:numId w:val="18"/>
        </w:numPr>
        <w:jc w:val="both"/>
        <w:rPr>
          <w:sz w:val="24"/>
          <w:szCs w:val="24"/>
        </w:rPr>
      </w:pPr>
      <w:r>
        <w:rPr>
          <w:sz w:val="24"/>
          <w:szCs w:val="24"/>
        </w:rPr>
        <w:t>Avec Remouchamps</w:t>
      </w:r>
      <w:r w:rsidR="00AD4A56">
        <w:rPr>
          <w:sz w:val="24"/>
          <w:szCs w:val="24"/>
        </w:rPr>
        <w:t>, S. et V</w:t>
      </w:r>
      <w:r>
        <w:rPr>
          <w:sz w:val="24"/>
          <w:szCs w:val="24"/>
        </w:rPr>
        <w:t>ogel</w:t>
      </w:r>
      <w:r w:rsidR="00AD4A56">
        <w:rPr>
          <w:sz w:val="24"/>
          <w:szCs w:val="24"/>
        </w:rPr>
        <w:t>, L.,</w:t>
      </w:r>
      <w:r w:rsidR="00AD4A56" w:rsidRPr="00AD4A56">
        <w:t xml:space="preserve"> </w:t>
      </w:r>
      <w:r w:rsidR="00AD4A56">
        <w:t>« </w:t>
      </w:r>
      <w:r w:rsidR="00AD4A56" w:rsidRPr="00AD4A56">
        <w:rPr>
          <w:sz w:val="24"/>
          <w:szCs w:val="24"/>
        </w:rPr>
        <w:t>Le droit de retrait : un outil juridique central pour assurer la protection effective de la santé des travailleurs en période de COVID-19</w:t>
      </w:r>
      <w:r w:rsidR="00AD4A56">
        <w:rPr>
          <w:sz w:val="24"/>
          <w:szCs w:val="24"/>
        </w:rPr>
        <w:t xml:space="preserve"> », Carnet de crise n° 20 du Centre de droit public, </w:t>
      </w:r>
      <w:hyperlink r:id="rId11" w:history="1">
        <w:r w:rsidR="00AD4A56" w:rsidRPr="001E5F2E">
          <w:rPr>
            <w:rStyle w:val="Lienhypertexte"/>
            <w:sz w:val="24"/>
            <w:szCs w:val="24"/>
          </w:rPr>
          <w:t>https://droit-public.ulb.ac.be</w:t>
        </w:r>
      </w:hyperlink>
      <w:r w:rsidR="00AD4A56">
        <w:rPr>
          <w:sz w:val="24"/>
          <w:szCs w:val="24"/>
        </w:rPr>
        <w:t>, 24</w:t>
      </w:r>
      <w:r w:rsidR="00AD4A56" w:rsidRPr="00AD4A56">
        <w:rPr>
          <w:sz w:val="24"/>
          <w:szCs w:val="24"/>
        </w:rPr>
        <w:t xml:space="preserve"> avril 2020</w:t>
      </w:r>
      <w:r w:rsidR="00AD4A56">
        <w:rPr>
          <w:sz w:val="24"/>
          <w:szCs w:val="24"/>
        </w:rPr>
        <w:t>.</w:t>
      </w:r>
    </w:p>
    <w:p w14:paraId="720745AB" w14:textId="77777777" w:rsidR="00AD4A56" w:rsidRPr="00AD4A56" w:rsidRDefault="00AD4A56" w:rsidP="00AD4A56">
      <w:pPr>
        <w:ind w:left="360"/>
        <w:jc w:val="both"/>
        <w:rPr>
          <w:sz w:val="24"/>
          <w:szCs w:val="24"/>
        </w:rPr>
      </w:pPr>
    </w:p>
    <w:p w14:paraId="5E5034D1" w14:textId="06F37483" w:rsidR="00B925B1" w:rsidRDefault="00750254" w:rsidP="00B925B1">
      <w:pPr>
        <w:pStyle w:val="Paragraphedeliste"/>
        <w:numPr>
          <w:ilvl w:val="0"/>
          <w:numId w:val="18"/>
        </w:numPr>
        <w:rPr>
          <w:sz w:val="24"/>
          <w:szCs w:val="24"/>
        </w:rPr>
      </w:pPr>
      <w:r>
        <w:rPr>
          <w:sz w:val="24"/>
          <w:szCs w:val="24"/>
        </w:rPr>
        <w:t>Avec Charles, J. et Hermant</w:t>
      </w:r>
      <w:r w:rsidR="00CC3992" w:rsidRPr="00CC3992">
        <w:rPr>
          <w:sz w:val="24"/>
          <w:szCs w:val="24"/>
        </w:rPr>
        <w:t xml:space="preserve">, P., </w:t>
      </w:r>
      <w:r w:rsidR="00CC3992">
        <w:rPr>
          <w:sz w:val="24"/>
          <w:szCs w:val="24"/>
        </w:rPr>
        <w:t>« </w:t>
      </w:r>
      <w:r w:rsidR="00CC3992" w:rsidRPr="00CC3992">
        <w:rPr>
          <w:sz w:val="24"/>
          <w:szCs w:val="24"/>
        </w:rPr>
        <w:t>Des Territoires Zéro Chômeur de Longue Durée en Belgique : 20 conditions pour une appropriation réussie</w:t>
      </w:r>
      <w:r w:rsidR="00CC3992">
        <w:rPr>
          <w:sz w:val="24"/>
          <w:szCs w:val="24"/>
        </w:rPr>
        <w:t> »</w:t>
      </w:r>
      <w:r w:rsidR="00CC3992" w:rsidRPr="00CC3992">
        <w:rPr>
          <w:sz w:val="24"/>
          <w:szCs w:val="24"/>
        </w:rPr>
        <w:t xml:space="preserve">, </w:t>
      </w:r>
      <w:r w:rsidR="00B925B1">
        <w:rPr>
          <w:sz w:val="24"/>
          <w:szCs w:val="24"/>
        </w:rPr>
        <w:t xml:space="preserve">Charleroi, </w:t>
      </w:r>
      <w:r w:rsidR="008F2AB0">
        <w:rPr>
          <w:sz w:val="24"/>
          <w:szCs w:val="24"/>
        </w:rPr>
        <w:t>Etudes du CESEP, 2020, 30 p.</w:t>
      </w:r>
    </w:p>
    <w:p w14:paraId="636499AF" w14:textId="3E717C4F" w:rsidR="00B925B1" w:rsidRDefault="00B925B1" w:rsidP="00B925B1">
      <w:pPr>
        <w:rPr>
          <w:sz w:val="24"/>
          <w:szCs w:val="24"/>
        </w:rPr>
      </w:pPr>
    </w:p>
    <w:p w14:paraId="22BAC049" w14:textId="6184B2E1" w:rsidR="00B925B1" w:rsidRPr="00B925B1" w:rsidRDefault="00750254" w:rsidP="00B925B1">
      <w:pPr>
        <w:pStyle w:val="Paragraphedeliste"/>
        <w:numPr>
          <w:ilvl w:val="0"/>
          <w:numId w:val="18"/>
        </w:numPr>
        <w:rPr>
          <w:sz w:val="24"/>
          <w:szCs w:val="24"/>
        </w:rPr>
      </w:pPr>
      <w:r>
        <w:rPr>
          <w:sz w:val="24"/>
          <w:szCs w:val="24"/>
        </w:rPr>
        <w:t>Avec De Greef, V. et Vielle</w:t>
      </w:r>
      <w:r w:rsidR="00B925B1" w:rsidRPr="00CC3992">
        <w:rPr>
          <w:sz w:val="24"/>
          <w:szCs w:val="24"/>
        </w:rPr>
        <w:t xml:space="preserve">, P., </w:t>
      </w:r>
      <w:r w:rsidR="00B925B1">
        <w:rPr>
          <w:sz w:val="24"/>
          <w:szCs w:val="24"/>
        </w:rPr>
        <w:t xml:space="preserve">« Introduction », </w:t>
      </w:r>
      <w:r w:rsidR="00B925B1" w:rsidRPr="00CC3992">
        <w:rPr>
          <w:i/>
          <w:iCs/>
          <w:sz w:val="24"/>
          <w:szCs w:val="24"/>
        </w:rPr>
        <w:t xml:space="preserve">Revue de droit et de criminologie de l’Université libre de Bruxelles, e-legal, </w:t>
      </w:r>
      <w:r w:rsidR="00B925B1" w:rsidRPr="00CC3992">
        <w:rPr>
          <w:sz w:val="24"/>
          <w:szCs w:val="24"/>
        </w:rPr>
        <w:t xml:space="preserve">n°3, Dossier « Hommage à Eliane Vogel Polsky. Droit et féminisme, Europe sociale et activisme juridique », </w:t>
      </w:r>
      <w:r w:rsidR="00B925B1">
        <w:rPr>
          <w:sz w:val="24"/>
          <w:szCs w:val="24"/>
        </w:rPr>
        <w:t>Février</w:t>
      </w:r>
      <w:r w:rsidR="00B925B1" w:rsidRPr="00CC3992">
        <w:rPr>
          <w:sz w:val="24"/>
          <w:szCs w:val="24"/>
        </w:rPr>
        <w:t xml:space="preserve"> 2020.</w:t>
      </w:r>
    </w:p>
    <w:p w14:paraId="6CE064F0" w14:textId="77777777" w:rsidR="00B925B1" w:rsidRPr="00CC3992" w:rsidRDefault="00B925B1" w:rsidP="00B925B1">
      <w:pPr>
        <w:pStyle w:val="Paragraphedeliste"/>
        <w:ind w:left="720"/>
        <w:rPr>
          <w:sz w:val="24"/>
          <w:szCs w:val="24"/>
        </w:rPr>
      </w:pPr>
    </w:p>
    <w:p w14:paraId="778D3D4D" w14:textId="3C168DA2" w:rsidR="00B925B1" w:rsidRDefault="00FC66E3" w:rsidP="00B925B1">
      <w:pPr>
        <w:pStyle w:val="Paragraphedeliste"/>
        <w:numPr>
          <w:ilvl w:val="0"/>
          <w:numId w:val="18"/>
        </w:numPr>
        <w:spacing w:line="276" w:lineRule="auto"/>
        <w:jc w:val="both"/>
        <w:rPr>
          <w:sz w:val="24"/>
          <w:szCs w:val="24"/>
        </w:rPr>
      </w:pPr>
      <w:r>
        <w:rPr>
          <w:sz w:val="24"/>
          <w:szCs w:val="24"/>
        </w:rPr>
        <w:t>Avec Dumont, D. et Slautsky</w:t>
      </w:r>
      <w:r w:rsidR="00B925B1">
        <w:rPr>
          <w:sz w:val="24"/>
          <w:szCs w:val="24"/>
        </w:rPr>
        <w:t>, E.</w:t>
      </w:r>
      <w:r w:rsidR="00B925B1" w:rsidRPr="009A562D">
        <w:rPr>
          <w:sz w:val="24"/>
          <w:szCs w:val="24"/>
        </w:rPr>
        <w:t>, « Avant-propos », Marchés et contrats publics/Overheidsopdrachten en -overeenkomsten, vol. 8, n° 1, « Marchés publics et dumping social », 2018, p. 5-6.</w:t>
      </w:r>
    </w:p>
    <w:p w14:paraId="6A40B9B6" w14:textId="77777777" w:rsidR="003A41F0" w:rsidRDefault="003A41F0" w:rsidP="003A41F0">
      <w:pPr>
        <w:spacing w:line="276" w:lineRule="auto"/>
        <w:jc w:val="both"/>
        <w:rPr>
          <w:sz w:val="24"/>
          <w:szCs w:val="24"/>
        </w:rPr>
      </w:pPr>
    </w:p>
    <w:p w14:paraId="50217939" w14:textId="77777777" w:rsidR="003A41F0" w:rsidRPr="001E3633" w:rsidRDefault="003A41F0" w:rsidP="003A41F0">
      <w:pPr>
        <w:spacing w:line="276" w:lineRule="auto"/>
        <w:jc w:val="both"/>
        <w:rPr>
          <w:b/>
          <w:sz w:val="24"/>
          <w:szCs w:val="24"/>
        </w:rPr>
      </w:pPr>
      <w:r w:rsidRPr="001E3633">
        <w:rPr>
          <w:b/>
          <w:sz w:val="24"/>
          <w:szCs w:val="24"/>
        </w:rPr>
        <w:t>5.2.</w:t>
      </w:r>
      <w:r w:rsidRPr="001E3633">
        <w:rPr>
          <w:b/>
          <w:sz w:val="24"/>
          <w:szCs w:val="24"/>
        </w:rPr>
        <w:tab/>
        <w:t>Activités scientifiques</w:t>
      </w:r>
    </w:p>
    <w:p w14:paraId="2F344E15" w14:textId="77777777" w:rsidR="003A41F0" w:rsidRDefault="003A41F0" w:rsidP="003A41F0">
      <w:pPr>
        <w:spacing w:line="276" w:lineRule="auto"/>
        <w:jc w:val="both"/>
        <w:rPr>
          <w:sz w:val="24"/>
          <w:szCs w:val="24"/>
        </w:rPr>
      </w:pPr>
    </w:p>
    <w:p w14:paraId="33DC2471" w14:textId="6D8A2C4A" w:rsidR="007F668D" w:rsidRPr="00AE1FE5" w:rsidRDefault="003A41F0" w:rsidP="00AE1FE5">
      <w:pPr>
        <w:spacing w:line="276" w:lineRule="auto"/>
        <w:jc w:val="both"/>
        <w:rPr>
          <w:b/>
          <w:i/>
          <w:sz w:val="24"/>
          <w:szCs w:val="24"/>
        </w:rPr>
      </w:pPr>
      <w:r w:rsidRPr="001E3633">
        <w:rPr>
          <w:b/>
          <w:i/>
          <w:sz w:val="24"/>
          <w:szCs w:val="24"/>
        </w:rPr>
        <w:t>5.2.1.</w:t>
      </w:r>
      <w:r w:rsidRPr="001E3633">
        <w:rPr>
          <w:b/>
          <w:i/>
          <w:sz w:val="24"/>
          <w:szCs w:val="24"/>
        </w:rPr>
        <w:tab/>
        <w:t>Participations actives à des congrès et colloques</w:t>
      </w:r>
    </w:p>
    <w:p w14:paraId="230C6D22" w14:textId="77777777" w:rsidR="00930200" w:rsidRPr="00930200" w:rsidRDefault="00930200" w:rsidP="00930200">
      <w:pPr>
        <w:pStyle w:val="Paragraphedeliste"/>
        <w:ind w:left="720"/>
        <w:rPr>
          <w:sz w:val="24"/>
          <w:szCs w:val="24"/>
          <w:lang w:val="fr-BE"/>
        </w:rPr>
      </w:pPr>
    </w:p>
    <w:p w14:paraId="06C23A22" w14:textId="4C5EE4ED" w:rsidR="00FC35CE" w:rsidRPr="00FC35CE" w:rsidRDefault="00C47D64" w:rsidP="00930200">
      <w:pPr>
        <w:pStyle w:val="Paragraphedeliste"/>
        <w:numPr>
          <w:ilvl w:val="0"/>
          <w:numId w:val="21"/>
        </w:numPr>
        <w:rPr>
          <w:sz w:val="24"/>
          <w:szCs w:val="24"/>
          <w:lang w:val="en-GB"/>
        </w:rPr>
      </w:pPr>
      <w:r w:rsidRPr="00FC35CE">
        <w:rPr>
          <w:sz w:val="24"/>
          <w:szCs w:val="24"/>
          <w:lang w:val="en-GB"/>
        </w:rPr>
        <w:t>« Discussion of Virginia Mantouvalou's book ‘Structural Injustice and Workers’ Rights</w:t>
      </w:r>
      <w:r w:rsidR="00FC35CE" w:rsidRPr="00FC35CE">
        <w:rPr>
          <w:sz w:val="24"/>
          <w:szCs w:val="24"/>
          <w:lang w:val="en-GB"/>
        </w:rPr>
        <w:t> », 6th Labour Law Research Network Conference, Varsovie, le 26 juin 2023.</w:t>
      </w:r>
    </w:p>
    <w:p w14:paraId="3D2A7543" w14:textId="77777777" w:rsidR="00930200" w:rsidRPr="009535F7" w:rsidRDefault="00930200" w:rsidP="00FC35CE">
      <w:pPr>
        <w:rPr>
          <w:sz w:val="24"/>
          <w:szCs w:val="24"/>
          <w:lang w:val="en-GB"/>
        </w:rPr>
      </w:pPr>
    </w:p>
    <w:p w14:paraId="19B39C37" w14:textId="4F2D4033" w:rsidR="00E53EF3" w:rsidRDefault="00E53EF3" w:rsidP="00E53EF3">
      <w:pPr>
        <w:pStyle w:val="Paragraphedeliste"/>
        <w:numPr>
          <w:ilvl w:val="0"/>
          <w:numId w:val="21"/>
        </w:numPr>
        <w:rPr>
          <w:sz w:val="24"/>
          <w:szCs w:val="24"/>
          <w:lang w:val="en-GB"/>
        </w:rPr>
      </w:pPr>
      <w:r w:rsidRPr="00E53EF3">
        <w:rPr>
          <w:sz w:val="24"/>
          <w:szCs w:val="24"/>
          <w:lang w:val="en-GB"/>
        </w:rPr>
        <w:t xml:space="preserve">“Towards a sustainable social law: what role for legal scholars?”, 6th Labour Law Research Network Conference, Varsovie, le 26 juin 2023. </w:t>
      </w:r>
    </w:p>
    <w:p w14:paraId="5E9326EB" w14:textId="77777777" w:rsidR="00FC35CE" w:rsidRPr="00FC35CE" w:rsidRDefault="00FC35CE" w:rsidP="00FC35CE">
      <w:pPr>
        <w:pStyle w:val="Paragraphedeliste"/>
        <w:rPr>
          <w:sz w:val="24"/>
          <w:szCs w:val="24"/>
          <w:lang w:val="en-GB"/>
        </w:rPr>
      </w:pPr>
    </w:p>
    <w:p w14:paraId="5B015E7F" w14:textId="05534003" w:rsidR="00FC35CE" w:rsidRPr="00FC35CE" w:rsidRDefault="00FC35CE" w:rsidP="00FC35CE">
      <w:pPr>
        <w:pStyle w:val="Paragraphedeliste"/>
        <w:numPr>
          <w:ilvl w:val="0"/>
          <w:numId w:val="21"/>
        </w:numPr>
        <w:rPr>
          <w:sz w:val="24"/>
          <w:szCs w:val="24"/>
          <w:lang w:val="fr-BE"/>
        </w:rPr>
      </w:pPr>
      <w:r>
        <w:rPr>
          <w:sz w:val="24"/>
          <w:szCs w:val="24"/>
          <w:lang w:val="fr-BE"/>
        </w:rPr>
        <w:t>Avec</w:t>
      </w:r>
      <w:r w:rsidRPr="00930200">
        <w:rPr>
          <w:sz w:val="24"/>
          <w:szCs w:val="24"/>
          <w:lang w:val="fr-BE"/>
        </w:rPr>
        <w:t xml:space="preserve"> Ambre Vranck</w:t>
      </w:r>
      <w:r>
        <w:rPr>
          <w:sz w:val="24"/>
          <w:szCs w:val="24"/>
          <w:lang w:val="fr-BE"/>
        </w:rPr>
        <w:t>x</w:t>
      </w:r>
      <w:r w:rsidRPr="00930200">
        <w:rPr>
          <w:sz w:val="24"/>
          <w:szCs w:val="24"/>
          <w:lang w:val="fr-BE"/>
        </w:rPr>
        <w:t>, « Le droit sectoriel du temps de travail : évolutions et pratiques », Conférence UB3 Le droit social sectoriel. Un monde méconnu, Bruxelles, le 24 avril 2023.</w:t>
      </w:r>
    </w:p>
    <w:p w14:paraId="46DFB5F2" w14:textId="77777777" w:rsidR="00930200" w:rsidRPr="009535F7" w:rsidRDefault="00930200" w:rsidP="009535F7">
      <w:pPr>
        <w:rPr>
          <w:sz w:val="24"/>
          <w:szCs w:val="24"/>
          <w:lang w:val="fr-BE"/>
        </w:rPr>
      </w:pPr>
    </w:p>
    <w:p w14:paraId="484CD6F8" w14:textId="5EF0FD10" w:rsidR="00930200" w:rsidRPr="00930200" w:rsidRDefault="00930200" w:rsidP="00930200">
      <w:pPr>
        <w:pStyle w:val="Paragraphedeliste"/>
        <w:numPr>
          <w:ilvl w:val="0"/>
          <w:numId w:val="21"/>
        </w:numPr>
        <w:rPr>
          <w:sz w:val="24"/>
          <w:szCs w:val="24"/>
          <w:lang w:val="fr-BE"/>
        </w:rPr>
      </w:pPr>
      <w:r w:rsidRPr="00930200">
        <w:rPr>
          <w:sz w:val="24"/>
          <w:szCs w:val="24"/>
          <w:lang w:val="fr-BE"/>
        </w:rPr>
        <w:t>« Démocratiser l’entreprise par le prisme de la santé au travail : arguments tirés de l’histoire syndicale belge et propositions concrètes », Séminaires de recherche TRANSFO, Charleroi, le 6 décembre 2022.</w:t>
      </w:r>
    </w:p>
    <w:p w14:paraId="6B29169F" w14:textId="77777777" w:rsidR="00AE758F" w:rsidRPr="00AE758F" w:rsidRDefault="00AE758F" w:rsidP="00AE758F">
      <w:pPr>
        <w:pStyle w:val="Paragraphedeliste"/>
        <w:ind w:left="720"/>
        <w:rPr>
          <w:sz w:val="24"/>
          <w:szCs w:val="24"/>
          <w:lang w:val="fr-BE"/>
        </w:rPr>
      </w:pPr>
    </w:p>
    <w:p w14:paraId="00EF8FF4" w14:textId="75E4A175" w:rsidR="00FC66E3" w:rsidRPr="00EB3A00" w:rsidRDefault="00EB3A00" w:rsidP="00703FD2">
      <w:pPr>
        <w:pStyle w:val="Paragraphedeliste"/>
        <w:numPr>
          <w:ilvl w:val="0"/>
          <w:numId w:val="21"/>
        </w:numPr>
        <w:rPr>
          <w:sz w:val="24"/>
          <w:szCs w:val="24"/>
          <w:lang w:val="en-GB"/>
        </w:rPr>
      </w:pPr>
      <w:r w:rsidRPr="00EB3A00">
        <w:rPr>
          <w:sz w:val="24"/>
          <w:szCs w:val="24"/>
          <w:lang w:val="en-GB"/>
        </w:rPr>
        <w:t>“</w:t>
      </w:r>
      <w:r w:rsidRPr="00EB3A00">
        <w:rPr>
          <w:sz w:val="24"/>
          <w:szCs w:val="24"/>
          <w:lang w:val="en-US"/>
        </w:rPr>
        <w:t>Towards a Sustainable Social Law: Emancipating Social Law from Productivism”</w:t>
      </w:r>
      <w:r>
        <w:rPr>
          <w:sz w:val="24"/>
          <w:szCs w:val="24"/>
          <w:lang w:val="en-US"/>
        </w:rPr>
        <w:t xml:space="preserve">, </w:t>
      </w:r>
      <w:r w:rsidR="00DC7C89">
        <w:rPr>
          <w:sz w:val="24"/>
          <w:szCs w:val="24"/>
          <w:lang w:val="en-US"/>
        </w:rPr>
        <w:lastRenderedPageBreak/>
        <w:t>Conference “</w:t>
      </w:r>
      <w:r w:rsidR="003A1841">
        <w:rPr>
          <w:sz w:val="24"/>
          <w:szCs w:val="24"/>
          <w:lang w:val="en-US"/>
        </w:rPr>
        <w:t>A Just Transition Beyond Growth</w:t>
      </w:r>
      <w:r w:rsidR="00DC7C89">
        <w:rPr>
          <w:sz w:val="24"/>
          <w:szCs w:val="24"/>
          <w:lang w:val="en-US"/>
        </w:rPr>
        <w:t>”, ETUI, Bruxelles, 8 décembre 2022.</w:t>
      </w:r>
    </w:p>
    <w:p w14:paraId="32A816CE" w14:textId="77777777" w:rsidR="000C3347" w:rsidRPr="00EB3A00" w:rsidRDefault="000C3347" w:rsidP="000C3347">
      <w:pPr>
        <w:pStyle w:val="Paragraphedeliste"/>
        <w:ind w:left="720"/>
        <w:rPr>
          <w:sz w:val="24"/>
          <w:szCs w:val="24"/>
          <w:lang w:val="en-GB"/>
        </w:rPr>
      </w:pPr>
    </w:p>
    <w:p w14:paraId="20CB5A7B" w14:textId="484457F8" w:rsidR="00A56C1A" w:rsidRPr="00543FDD" w:rsidRDefault="00A56C1A" w:rsidP="00703FD2">
      <w:pPr>
        <w:pStyle w:val="Paragraphedeliste"/>
        <w:numPr>
          <w:ilvl w:val="0"/>
          <w:numId w:val="21"/>
        </w:numPr>
        <w:rPr>
          <w:sz w:val="24"/>
          <w:szCs w:val="24"/>
          <w:lang w:val="en-GB"/>
        </w:rPr>
      </w:pPr>
      <w:r w:rsidRPr="00543FDD">
        <w:rPr>
          <w:sz w:val="24"/>
          <w:szCs w:val="24"/>
          <w:lang w:val="en-GB"/>
        </w:rPr>
        <w:t xml:space="preserve">“Towards a Sustainable Social Law: What Role for Legal Scholars?”, International Symposium “The Labour-Environment Nexus: Legal Perspectives and Beyond”, organisé par ETUI et l’Université d’Aix-Marseille, </w:t>
      </w:r>
      <w:r w:rsidR="00703FD2" w:rsidRPr="00543FDD">
        <w:rPr>
          <w:sz w:val="24"/>
          <w:szCs w:val="24"/>
          <w:lang w:val="en-GB"/>
        </w:rPr>
        <w:t>7 octobre 2022.</w:t>
      </w:r>
    </w:p>
    <w:p w14:paraId="3AE0D833" w14:textId="77777777" w:rsidR="00703FD2" w:rsidRPr="00543FDD" w:rsidRDefault="00703FD2" w:rsidP="00703FD2">
      <w:pPr>
        <w:pStyle w:val="Paragraphedeliste"/>
        <w:ind w:left="720"/>
        <w:rPr>
          <w:sz w:val="24"/>
          <w:szCs w:val="24"/>
          <w:lang w:val="en-GB"/>
        </w:rPr>
      </w:pPr>
    </w:p>
    <w:p w14:paraId="0DEAAE21" w14:textId="4A8A82AC" w:rsidR="007D2F83" w:rsidRDefault="007D2F83" w:rsidP="00640F3B">
      <w:pPr>
        <w:numPr>
          <w:ilvl w:val="0"/>
          <w:numId w:val="21"/>
        </w:numPr>
        <w:spacing w:line="276" w:lineRule="auto"/>
        <w:jc w:val="both"/>
        <w:rPr>
          <w:sz w:val="24"/>
          <w:szCs w:val="24"/>
          <w:lang w:val="fr-BE"/>
        </w:rPr>
      </w:pPr>
      <w:r>
        <w:rPr>
          <w:sz w:val="24"/>
          <w:szCs w:val="24"/>
          <w:lang w:val="fr-BE"/>
        </w:rPr>
        <w:t>Avec G</w:t>
      </w:r>
      <w:r w:rsidR="00CD7B5D">
        <w:rPr>
          <w:sz w:val="24"/>
          <w:szCs w:val="24"/>
          <w:lang w:val="fr-BE"/>
        </w:rPr>
        <w:t>régoire</w:t>
      </w:r>
      <w:r>
        <w:rPr>
          <w:sz w:val="24"/>
          <w:szCs w:val="24"/>
          <w:lang w:val="fr-BE"/>
        </w:rPr>
        <w:t>, A., « </w:t>
      </w:r>
      <w:r w:rsidRPr="007D2F83">
        <w:rPr>
          <w:sz w:val="24"/>
          <w:szCs w:val="24"/>
          <w:lang w:val="fr-BE"/>
        </w:rPr>
        <w:t>Le non-recours au droit à l’aide sociale des étudiant.e.s : premiers enseignements de l’expérience de la Street Law Clinic en droit social</w:t>
      </w:r>
      <w:r>
        <w:rPr>
          <w:sz w:val="24"/>
          <w:szCs w:val="24"/>
          <w:lang w:val="fr-BE"/>
        </w:rPr>
        <w:t> », Colloque</w:t>
      </w:r>
      <w:r w:rsidRPr="007D2F83">
        <w:t xml:space="preserve"> </w:t>
      </w:r>
      <w:r>
        <w:t>« </w:t>
      </w:r>
      <w:r w:rsidRPr="007D2F83">
        <w:rPr>
          <w:sz w:val="24"/>
          <w:szCs w:val="24"/>
          <w:lang w:val="fr-BE"/>
        </w:rPr>
        <w:t>Lutter contre la précarité étudiante: outils pratiques et réflexions prospectives</w:t>
      </w:r>
      <w:r>
        <w:rPr>
          <w:sz w:val="24"/>
          <w:szCs w:val="24"/>
          <w:lang w:val="fr-BE"/>
        </w:rPr>
        <w:t xml:space="preserve"> », organisé par la Street Law Clinic en droit social de l’ULB, Bruxelles, </w:t>
      </w:r>
      <w:r w:rsidR="005565AC">
        <w:rPr>
          <w:sz w:val="24"/>
          <w:szCs w:val="24"/>
          <w:lang w:val="fr-BE"/>
        </w:rPr>
        <w:t xml:space="preserve">le </w:t>
      </w:r>
      <w:r>
        <w:rPr>
          <w:sz w:val="24"/>
          <w:szCs w:val="24"/>
          <w:lang w:val="fr-BE"/>
        </w:rPr>
        <w:t>23 juin 2022.</w:t>
      </w:r>
    </w:p>
    <w:p w14:paraId="79FEC9CC" w14:textId="77777777" w:rsidR="006C6116" w:rsidRDefault="006C6116" w:rsidP="006C6116">
      <w:pPr>
        <w:pStyle w:val="Paragraphedeliste"/>
        <w:rPr>
          <w:sz w:val="24"/>
          <w:szCs w:val="24"/>
          <w:lang w:val="fr-BE"/>
        </w:rPr>
      </w:pPr>
    </w:p>
    <w:p w14:paraId="0E915F39" w14:textId="004ED04E" w:rsidR="006C6116" w:rsidRPr="005565AC" w:rsidRDefault="009935B9" w:rsidP="005565AC">
      <w:pPr>
        <w:numPr>
          <w:ilvl w:val="0"/>
          <w:numId w:val="21"/>
        </w:numPr>
        <w:spacing w:line="276" w:lineRule="auto"/>
        <w:jc w:val="both"/>
        <w:rPr>
          <w:sz w:val="24"/>
          <w:szCs w:val="24"/>
          <w:lang w:val="fr-BE"/>
        </w:rPr>
      </w:pPr>
      <w:r>
        <w:rPr>
          <w:sz w:val="24"/>
          <w:szCs w:val="24"/>
          <w:lang w:val="fr-BE"/>
        </w:rPr>
        <w:t xml:space="preserve">Présidence du panel « démocratiser », </w:t>
      </w:r>
      <w:r w:rsidR="006C6116" w:rsidRPr="006C6116">
        <w:rPr>
          <w:sz w:val="24"/>
          <w:szCs w:val="24"/>
          <w:lang w:val="fr-BE"/>
        </w:rPr>
        <w:t>Journée d’étude</w:t>
      </w:r>
      <w:r>
        <w:rPr>
          <w:sz w:val="24"/>
          <w:szCs w:val="24"/>
          <w:lang w:val="fr-BE"/>
        </w:rPr>
        <w:t xml:space="preserve"> </w:t>
      </w:r>
      <w:r w:rsidR="006C6116" w:rsidRPr="009935B9">
        <w:rPr>
          <w:sz w:val="24"/>
          <w:szCs w:val="24"/>
          <w:lang w:val="fr-BE"/>
        </w:rPr>
        <w:t>“Démarchandiser, démocratiser, dépolluer et expérimenter le travail. La contribution des ‘Territoires zéro chômeur de longue durée’”</w:t>
      </w:r>
      <w:r>
        <w:rPr>
          <w:sz w:val="24"/>
          <w:szCs w:val="24"/>
          <w:lang w:val="fr-BE"/>
        </w:rPr>
        <w:t xml:space="preserve">, </w:t>
      </w:r>
      <w:r w:rsidR="005565AC">
        <w:rPr>
          <w:sz w:val="24"/>
          <w:szCs w:val="24"/>
          <w:lang w:val="fr-BE"/>
        </w:rPr>
        <w:t>organisé par l</w:t>
      </w:r>
      <w:r w:rsidR="005565AC" w:rsidRPr="005565AC">
        <w:rPr>
          <w:sz w:val="24"/>
          <w:szCs w:val="24"/>
          <w:lang w:val="fr-BE"/>
        </w:rPr>
        <w:t>e Groupe de contact FNRS « Redéfinir la prospérité », le groupe de recherches « Travail, Entreprises</w:t>
      </w:r>
      <w:r w:rsidR="005565AC">
        <w:rPr>
          <w:sz w:val="24"/>
          <w:szCs w:val="24"/>
          <w:lang w:val="fr-BE"/>
        </w:rPr>
        <w:t xml:space="preserve"> </w:t>
      </w:r>
      <w:r w:rsidR="005565AC" w:rsidRPr="005565AC">
        <w:rPr>
          <w:sz w:val="24"/>
          <w:szCs w:val="24"/>
          <w:lang w:val="fr-BE"/>
        </w:rPr>
        <w:t>et Démocratie » (Cridis-IACHOS-UCLouvain), le Centre Socialiste d’Education Permanente et le</w:t>
      </w:r>
      <w:r w:rsidR="005565AC">
        <w:rPr>
          <w:sz w:val="24"/>
          <w:szCs w:val="24"/>
          <w:lang w:val="fr-BE"/>
        </w:rPr>
        <w:t xml:space="preserve"> </w:t>
      </w:r>
      <w:r w:rsidR="005565AC" w:rsidRPr="005565AC">
        <w:rPr>
          <w:sz w:val="24"/>
          <w:szCs w:val="24"/>
          <w:lang w:val="fr-BE"/>
        </w:rPr>
        <w:t>chapitre belge du réseau #DemocratizingWork</w:t>
      </w:r>
      <w:r w:rsidRPr="005565AC">
        <w:rPr>
          <w:sz w:val="24"/>
          <w:szCs w:val="24"/>
          <w:lang w:val="fr-BE"/>
        </w:rPr>
        <w:t xml:space="preserve">Bruxelles, </w:t>
      </w:r>
      <w:r w:rsidR="005565AC" w:rsidRPr="005565AC">
        <w:rPr>
          <w:sz w:val="24"/>
          <w:szCs w:val="24"/>
          <w:lang w:val="fr-BE"/>
        </w:rPr>
        <w:t>le 22 juin 2022</w:t>
      </w:r>
      <w:r w:rsidR="002039C8">
        <w:rPr>
          <w:sz w:val="24"/>
          <w:szCs w:val="24"/>
          <w:lang w:val="fr-BE"/>
        </w:rPr>
        <w:t>.</w:t>
      </w:r>
    </w:p>
    <w:p w14:paraId="0F59C5F1" w14:textId="77777777" w:rsidR="007D2F83" w:rsidRDefault="007D2F83" w:rsidP="007D2F83">
      <w:pPr>
        <w:spacing w:line="276" w:lineRule="auto"/>
        <w:ind w:left="720"/>
        <w:jc w:val="both"/>
        <w:rPr>
          <w:sz w:val="24"/>
          <w:szCs w:val="24"/>
          <w:lang w:val="fr-BE"/>
        </w:rPr>
      </w:pPr>
    </w:p>
    <w:p w14:paraId="05B06113" w14:textId="54D02D73" w:rsidR="00913DB5" w:rsidRDefault="007D2F83" w:rsidP="00640F3B">
      <w:pPr>
        <w:numPr>
          <w:ilvl w:val="0"/>
          <w:numId w:val="21"/>
        </w:numPr>
        <w:spacing w:line="276" w:lineRule="auto"/>
        <w:jc w:val="both"/>
        <w:rPr>
          <w:sz w:val="24"/>
          <w:szCs w:val="24"/>
          <w:lang w:val="fr-BE"/>
        </w:rPr>
      </w:pPr>
      <w:r>
        <w:rPr>
          <w:sz w:val="24"/>
          <w:szCs w:val="24"/>
          <w:lang w:val="fr-BE"/>
        </w:rPr>
        <w:t xml:space="preserve"> </w:t>
      </w:r>
      <w:r w:rsidR="00913DB5">
        <w:rPr>
          <w:sz w:val="24"/>
          <w:szCs w:val="24"/>
          <w:lang w:val="fr-BE"/>
        </w:rPr>
        <w:t xml:space="preserve">« Réformer l’accès à la justice pour lutter contre la pauvreté : ce que dit la recherche », Colloque « Vers une justice numérique et inclusive pour tous » organisé par le SPF Justice, Bruxelles, </w:t>
      </w:r>
      <w:r w:rsidR="005565AC">
        <w:rPr>
          <w:sz w:val="24"/>
          <w:szCs w:val="24"/>
          <w:lang w:val="fr-BE"/>
        </w:rPr>
        <w:t xml:space="preserve">le </w:t>
      </w:r>
      <w:r w:rsidR="00913DB5">
        <w:rPr>
          <w:sz w:val="24"/>
          <w:szCs w:val="24"/>
          <w:lang w:val="fr-BE"/>
        </w:rPr>
        <w:t>8 décembre 2021.</w:t>
      </w:r>
    </w:p>
    <w:p w14:paraId="009E57E0" w14:textId="77777777" w:rsidR="00913DB5" w:rsidRDefault="00913DB5" w:rsidP="00913DB5">
      <w:pPr>
        <w:spacing w:line="276" w:lineRule="auto"/>
        <w:ind w:left="720"/>
        <w:jc w:val="both"/>
        <w:rPr>
          <w:sz w:val="24"/>
          <w:szCs w:val="24"/>
          <w:lang w:val="fr-BE"/>
        </w:rPr>
      </w:pPr>
    </w:p>
    <w:p w14:paraId="4CFEEA05" w14:textId="6A99DE01" w:rsidR="00640F3B" w:rsidRPr="002F762E" w:rsidRDefault="00703FD2" w:rsidP="00640F3B">
      <w:pPr>
        <w:numPr>
          <w:ilvl w:val="0"/>
          <w:numId w:val="21"/>
        </w:numPr>
        <w:spacing w:line="276" w:lineRule="auto"/>
        <w:jc w:val="both"/>
        <w:rPr>
          <w:sz w:val="24"/>
          <w:szCs w:val="24"/>
          <w:lang w:val="fr-BE"/>
        </w:rPr>
      </w:pPr>
      <w:r>
        <w:rPr>
          <w:sz w:val="24"/>
          <w:szCs w:val="24"/>
          <w:lang w:val="fr-BE"/>
        </w:rPr>
        <w:t>« </w:t>
      </w:r>
      <w:r w:rsidR="006E15E4" w:rsidRPr="00E537EA">
        <w:rPr>
          <w:sz w:val="24"/>
          <w:szCs w:val="24"/>
          <w:lang w:val="fr-BE"/>
        </w:rPr>
        <w:t>Démocratiser l’entreprise par le prisme de la santé au travail</w:t>
      </w:r>
      <w:r w:rsidR="007D2F83">
        <w:rPr>
          <w:sz w:val="24"/>
          <w:szCs w:val="24"/>
          <w:lang w:val="fr-BE"/>
        </w:rPr>
        <w:t xml:space="preserve"> </w:t>
      </w:r>
      <w:r w:rsidR="006E15E4" w:rsidRPr="00E537EA">
        <w:rPr>
          <w:sz w:val="24"/>
          <w:szCs w:val="24"/>
          <w:lang w:val="fr-BE"/>
        </w:rPr>
        <w:t>: arguments tirés de l’histoire syndicale belge et propositions concrètes</w:t>
      </w:r>
      <w:r>
        <w:rPr>
          <w:sz w:val="24"/>
          <w:szCs w:val="24"/>
          <w:lang w:val="fr-BE"/>
        </w:rPr>
        <w:t> »</w:t>
      </w:r>
      <w:r w:rsidR="006E15E4" w:rsidRPr="00E537EA">
        <w:rPr>
          <w:sz w:val="24"/>
          <w:szCs w:val="24"/>
          <w:lang w:val="fr-BE"/>
        </w:rPr>
        <w:t>, Colloque en ho</w:t>
      </w:r>
      <w:r w:rsidR="002039C8">
        <w:rPr>
          <w:sz w:val="24"/>
          <w:szCs w:val="24"/>
          <w:lang w:val="fr-BE"/>
        </w:rPr>
        <w:t>m</w:t>
      </w:r>
      <w:r w:rsidR="006E15E4" w:rsidRPr="00E537EA">
        <w:rPr>
          <w:sz w:val="24"/>
          <w:szCs w:val="24"/>
          <w:lang w:val="fr-BE"/>
        </w:rPr>
        <w:t>mage à Laurent Vogel “Quel droit de la santé au travail après la pandémie de COVID19”</w:t>
      </w:r>
      <w:r w:rsidR="00640F3B" w:rsidRPr="00E537EA">
        <w:rPr>
          <w:sz w:val="24"/>
          <w:szCs w:val="24"/>
          <w:lang w:val="fr-BE"/>
        </w:rPr>
        <w:t xml:space="preserve"> organisé par </w:t>
      </w:r>
      <w:r w:rsidR="00640F3B" w:rsidRPr="002F762E">
        <w:rPr>
          <w:sz w:val="24"/>
          <w:szCs w:val="24"/>
          <w:lang w:val="fr-BE"/>
        </w:rPr>
        <w:t>le Centre de droit public et Social de l’ULB, Bruxelles, le 15 octobre 2021.</w:t>
      </w:r>
    </w:p>
    <w:p w14:paraId="7F12AF87" w14:textId="77777777" w:rsidR="002904F2" w:rsidRPr="002F762E" w:rsidRDefault="002904F2" w:rsidP="002904F2">
      <w:pPr>
        <w:spacing w:line="276" w:lineRule="auto"/>
        <w:ind w:left="720"/>
        <w:jc w:val="both"/>
        <w:rPr>
          <w:sz w:val="24"/>
          <w:szCs w:val="24"/>
          <w:lang w:val="fr-BE"/>
        </w:rPr>
      </w:pPr>
    </w:p>
    <w:p w14:paraId="70D29060" w14:textId="16FCA09D" w:rsidR="002904F2" w:rsidRPr="002F762E" w:rsidRDefault="002F762E" w:rsidP="00640F3B">
      <w:pPr>
        <w:numPr>
          <w:ilvl w:val="0"/>
          <w:numId w:val="21"/>
        </w:numPr>
        <w:spacing w:line="276" w:lineRule="auto"/>
        <w:jc w:val="both"/>
        <w:rPr>
          <w:sz w:val="24"/>
          <w:szCs w:val="24"/>
          <w:lang w:val="fr-BE"/>
        </w:rPr>
      </w:pPr>
      <w:r w:rsidRPr="002F762E">
        <w:rPr>
          <w:sz w:val="24"/>
          <w:szCs w:val="24"/>
          <w:lang w:val="fr-BE"/>
        </w:rPr>
        <w:t xml:space="preserve">Intervention dans le panel « Comment mettre en œuvre le bicamérisme économique en Belgique », </w:t>
      </w:r>
      <w:r w:rsidR="002904F2" w:rsidRPr="002F762E">
        <w:rPr>
          <w:sz w:val="24"/>
          <w:szCs w:val="24"/>
          <w:lang w:val="fr-BE"/>
        </w:rPr>
        <w:t>Global Forum on Democratizing Work</w:t>
      </w:r>
      <w:r w:rsidR="00C00C58" w:rsidRPr="002F762E">
        <w:rPr>
          <w:sz w:val="24"/>
          <w:szCs w:val="24"/>
          <w:lang w:val="fr-BE"/>
        </w:rPr>
        <w:t xml:space="preserve">, </w:t>
      </w:r>
      <w:r w:rsidRPr="002F762E">
        <w:rPr>
          <w:sz w:val="24"/>
          <w:szCs w:val="24"/>
          <w:lang w:val="fr-BE"/>
        </w:rPr>
        <w:t>Bruxelles, le 5 octobre 2021.</w:t>
      </w:r>
    </w:p>
    <w:p w14:paraId="3CA5904C" w14:textId="77777777" w:rsidR="00C00C58" w:rsidRPr="002F762E" w:rsidRDefault="00C00C58" w:rsidP="00C00C58">
      <w:pPr>
        <w:pStyle w:val="Paragraphedeliste"/>
        <w:rPr>
          <w:sz w:val="24"/>
          <w:szCs w:val="24"/>
          <w:lang w:val="fr-BE"/>
        </w:rPr>
      </w:pPr>
    </w:p>
    <w:p w14:paraId="34C9CC0B" w14:textId="3C6426DB" w:rsidR="00C00C58" w:rsidRPr="009535F7" w:rsidRDefault="00766E5F" w:rsidP="009535F7">
      <w:pPr>
        <w:numPr>
          <w:ilvl w:val="0"/>
          <w:numId w:val="21"/>
        </w:numPr>
        <w:spacing w:line="276" w:lineRule="auto"/>
        <w:jc w:val="both"/>
        <w:rPr>
          <w:sz w:val="24"/>
          <w:szCs w:val="24"/>
          <w:lang w:val="fr-BE"/>
        </w:rPr>
      </w:pPr>
      <w:r w:rsidRPr="00766E5F">
        <w:rPr>
          <w:sz w:val="24"/>
          <w:szCs w:val="24"/>
          <w:lang w:val="fr-BE"/>
        </w:rPr>
        <w:t>Avec Daniel Dumont, « Social law and productivism</w:t>
      </w:r>
      <w:r w:rsidRPr="009535F7">
        <w:rPr>
          <w:sz w:val="24"/>
          <w:szCs w:val="24"/>
          <w:lang w:val="fr-BE"/>
        </w:rPr>
        <w:t>: disentangling an ambivalent relationship », exposé lors de la cinquième conférence bisannuelle du Labour Law Research Network (LLRN) co-organisée par l’Université de Varsovie et l’Université de Lodz, en webinaire, le 29 juin 2021.</w:t>
      </w:r>
    </w:p>
    <w:p w14:paraId="2F80BB8B" w14:textId="77777777" w:rsidR="00640F3B" w:rsidRDefault="00640F3B" w:rsidP="00640F3B">
      <w:pPr>
        <w:spacing w:line="276" w:lineRule="auto"/>
        <w:ind w:left="720"/>
        <w:jc w:val="both"/>
        <w:rPr>
          <w:sz w:val="24"/>
          <w:szCs w:val="24"/>
          <w:lang w:val="fr-BE"/>
        </w:rPr>
      </w:pPr>
    </w:p>
    <w:p w14:paraId="7C262F1D" w14:textId="6A6493A3" w:rsidR="00C46B93" w:rsidRPr="00E537EA" w:rsidRDefault="0096564B" w:rsidP="00640F3B">
      <w:pPr>
        <w:numPr>
          <w:ilvl w:val="0"/>
          <w:numId w:val="21"/>
        </w:numPr>
        <w:spacing w:line="276" w:lineRule="auto"/>
        <w:jc w:val="both"/>
        <w:rPr>
          <w:sz w:val="24"/>
          <w:szCs w:val="24"/>
          <w:lang w:val="en-GB"/>
        </w:rPr>
      </w:pPr>
      <w:r w:rsidRPr="00640F3B">
        <w:rPr>
          <w:sz w:val="24"/>
          <w:szCs w:val="24"/>
          <w:lang w:val="en-GB"/>
        </w:rPr>
        <w:t xml:space="preserve">Avec Amaury Mechelynck, « Regulating zero-hour contracts in Belgium: From a defensive to a (too?) supportive approach », International Seminar on Zero-hour Contracts organized by the social law team of the ULB, Bruxelles, le </w:t>
      </w:r>
      <w:r w:rsidR="00C46B93" w:rsidRPr="00640F3B">
        <w:rPr>
          <w:sz w:val="24"/>
          <w:szCs w:val="24"/>
          <w:lang w:val="en-GB"/>
        </w:rPr>
        <w:t xml:space="preserve">22 février 2021. </w:t>
      </w:r>
    </w:p>
    <w:p w14:paraId="4DFC03E8" w14:textId="77777777" w:rsidR="00C46B93" w:rsidRPr="00E537EA" w:rsidRDefault="00C46B93" w:rsidP="00C46B93">
      <w:pPr>
        <w:spacing w:line="276" w:lineRule="auto"/>
        <w:ind w:left="720"/>
        <w:jc w:val="both"/>
        <w:rPr>
          <w:sz w:val="24"/>
          <w:szCs w:val="24"/>
          <w:lang w:val="en-GB"/>
        </w:rPr>
      </w:pPr>
    </w:p>
    <w:p w14:paraId="3FFD294E" w14:textId="3BA1EC88" w:rsidR="0096564B" w:rsidRPr="0096564B" w:rsidRDefault="0096564B" w:rsidP="0096564B">
      <w:pPr>
        <w:numPr>
          <w:ilvl w:val="0"/>
          <w:numId w:val="21"/>
        </w:numPr>
        <w:spacing w:line="276" w:lineRule="auto"/>
        <w:jc w:val="both"/>
        <w:rPr>
          <w:sz w:val="24"/>
          <w:szCs w:val="24"/>
          <w:lang w:val="fr-BE"/>
        </w:rPr>
      </w:pPr>
      <w:r w:rsidRPr="0096564B">
        <w:rPr>
          <w:sz w:val="24"/>
          <w:szCs w:val="24"/>
        </w:rPr>
        <w:t>« L’accès au procès social – Elaborer un agenda de recherches », Intervention à la formation sur l'accès aux juridictions du travail organisée par l'Institut de formation judiciaire, le 19 janvier 2021.</w:t>
      </w:r>
    </w:p>
    <w:p w14:paraId="520881B4" w14:textId="77777777" w:rsidR="0096564B" w:rsidRDefault="0096564B" w:rsidP="0096564B">
      <w:pPr>
        <w:spacing w:line="276" w:lineRule="auto"/>
        <w:ind w:left="720"/>
        <w:jc w:val="both"/>
        <w:rPr>
          <w:sz w:val="24"/>
          <w:szCs w:val="24"/>
        </w:rPr>
      </w:pPr>
    </w:p>
    <w:p w14:paraId="5543D7B5" w14:textId="42288A30" w:rsidR="0096564B" w:rsidRPr="0096564B" w:rsidRDefault="0096564B" w:rsidP="0096564B">
      <w:pPr>
        <w:numPr>
          <w:ilvl w:val="0"/>
          <w:numId w:val="21"/>
        </w:numPr>
        <w:spacing w:line="276" w:lineRule="auto"/>
        <w:jc w:val="both"/>
        <w:rPr>
          <w:sz w:val="24"/>
          <w:szCs w:val="24"/>
        </w:rPr>
      </w:pPr>
      <w:r>
        <w:rPr>
          <w:sz w:val="24"/>
          <w:szCs w:val="24"/>
        </w:rPr>
        <w:t>Avec Emmanuelle Debouverie, « </w:t>
      </w:r>
      <w:r w:rsidRPr="0096564B">
        <w:rPr>
          <w:sz w:val="24"/>
          <w:szCs w:val="24"/>
        </w:rPr>
        <w:t>Repenser l’accès au droit pour les plus vulnérables : des cabinets pluridisciplinaires dédiés à l’aide juridique de seconde ligne</w:t>
      </w:r>
      <w:r>
        <w:rPr>
          <w:sz w:val="24"/>
          <w:szCs w:val="24"/>
        </w:rPr>
        <w:t xml:space="preserve"> », intervention </w:t>
      </w:r>
      <w:r>
        <w:rPr>
          <w:sz w:val="24"/>
          <w:szCs w:val="24"/>
        </w:rPr>
        <w:lastRenderedPageBreak/>
        <w:t>à la Journée « </w:t>
      </w:r>
      <w:r w:rsidRPr="0096564B">
        <w:rPr>
          <w:sz w:val="24"/>
          <w:szCs w:val="24"/>
        </w:rPr>
        <w:t>Le regard des magistrats sur la pauvreté</w:t>
      </w:r>
      <w:r>
        <w:rPr>
          <w:sz w:val="24"/>
          <w:szCs w:val="24"/>
        </w:rPr>
        <w:t> » organisée par l’</w:t>
      </w:r>
      <w:r w:rsidRPr="0096564B">
        <w:rPr>
          <w:sz w:val="24"/>
          <w:szCs w:val="24"/>
        </w:rPr>
        <w:t>Institut de formation judiciaire</w:t>
      </w:r>
      <w:r>
        <w:rPr>
          <w:sz w:val="24"/>
          <w:szCs w:val="24"/>
        </w:rPr>
        <w:t xml:space="preserve">, Bruxelles, le </w:t>
      </w:r>
      <w:r w:rsidRPr="0096564B">
        <w:rPr>
          <w:sz w:val="24"/>
          <w:szCs w:val="24"/>
        </w:rPr>
        <w:t>4 décembre 2020</w:t>
      </w:r>
      <w:r>
        <w:rPr>
          <w:sz w:val="24"/>
          <w:szCs w:val="24"/>
        </w:rPr>
        <w:t>.</w:t>
      </w:r>
    </w:p>
    <w:p w14:paraId="29279AAE" w14:textId="77777777" w:rsidR="0096564B" w:rsidRDefault="0096564B" w:rsidP="0096564B">
      <w:pPr>
        <w:spacing w:line="276" w:lineRule="auto"/>
        <w:ind w:left="720"/>
        <w:jc w:val="both"/>
        <w:rPr>
          <w:sz w:val="24"/>
          <w:szCs w:val="24"/>
        </w:rPr>
      </w:pPr>
    </w:p>
    <w:p w14:paraId="0FB8B0D5" w14:textId="5ADB465F" w:rsidR="00AD4A56" w:rsidRDefault="00AD4A56" w:rsidP="007F668D">
      <w:pPr>
        <w:numPr>
          <w:ilvl w:val="0"/>
          <w:numId w:val="21"/>
        </w:numPr>
        <w:spacing w:line="276" w:lineRule="auto"/>
        <w:jc w:val="both"/>
        <w:rPr>
          <w:sz w:val="24"/>
          <w:szCs w:val="24"/>
        </w:rPr>
      </w:pPr>
      <w:r>
        <w:rPr>
          <w:sz w:val="24"/>
          <w:szCs w:val="24"/>
        </w:rPr>
        <w:t>« </w:t>
      </w:r>
      <w:r w:rsidRPr="00AD4A56">
        <w:rPr>
          <w:sz w:val="24"/>
          <w:szCs w:val="24"/>
        </w:rPr>
        <w:t>Arguments juridiques en faveur de l’allongement du congé de paternité</w:t>
      </w:r>
      <w:r>
        <w:rPr>
          <w:sz w:val="24"/>
          <w:szCs w:val="24"/>
        </w:rPr>
        <w:t> », Intervention au colloque « L’ULB célèbre Eliane Vogel-Polsky », Bruxelles, le 19 février 2020.</w:t>
      </w:r>
    </w:p>
    <w:p w14:paraId="1DEE4088" w14:textId="77777777" w:rsidR="00AD4A56" w:rsidRDefault="00AD4A56" w:rsidP="00AD4A56">
      <w:pPr>
        <w:spacing w:line="276" w:lineRule="auto"/>
        <w:ind w:left="720"/>
        <w:jc w:val="both"/>
        <w:rPr>
          <w:sz w:val="24"/>
          <w:szCs w:val="24"/>
        </w:rPr>
      </w:pPr>
    </w:p>
    <w:p w14:paraId="31866681" w14:textId="3B649D2B" w:rsidR="00CC3992" w:rsidRDefault="00CC3992" w:rsidP="007F668D">
      <w:pPr>
        <w:numPr>
          <w:ilvl w:val="0"/>
          <w:numId w:val="21"/>
        </w:numPr>
        <w:spacing w:line="276" w:lineRule="auto"/>
        <w:jc w:val="both"/>
        <w:rPr>
          <w:sz w:val="24"/>
          <w:szCs w:val="24"/>
        </w:rPr>
      </w:pPr>
      <w:r>
        <w:rPr>
          <w:sz w:val="24"/>
          <w:szCs w:val="24"/>
        </w:rPr>
        <w:t>Avec Amaury Mechelynck, « </w:t>
      </w:r>
      <w:r w:rsidRPr="00CC3992">
        <w:rPr>
          <w:sz w:val="24"/>
          <w:szCs w:val="24"/>
        </w:rPr>
        <w:t xml:space="preserve">Le périmètre de la concertation sociale </w:t>
      </w:r>
      <w:r w:rsidRPr="00CC3992">
        <w:rPr>
          <w:sz w:val="24"/>
          <w:szCs w:val="24"/>
        </w:rPr>
        <w:br/>
        <w:t>et l’autonomie des partenaires sociaux</w:t>
      </w:r>
      <w:r>
        <w:rPr>
          <w:sz w:val="24"/>
          <w:szCs w:val="24"/>
        </w:rPr>
        <w:t> », Intervention au colloque des 40 ans du Centre de droit public « Quarante ans de démocratie(s) », Bruxelles, le 22 novembre 2020.</w:t>
      </w:r>
    </w:p>
    <w:p w14:paraId="728376EE" w14:textId="77777777" w:rsidR="00CC3992" w:rsidRDefault="00CC3992" w:rsidP="00CC3992">
      <w:pPr>
        <w:spacing w:line="276" w:lineRule="auto"/>
        <w:ind w:left="720"/>
        <w:jc w:val="both"/>
        <w:rPr>
          <w:sz w:val="24"/>
          <w:szCs w:val="24"/>
        </w:rPr>
      </w:pPr>
    </w:p>
    <w:p w14:paraId="1F6ECD75" w14:textId="0C173CC8" w:rsidR="007F668D" w:rsidRDefault="007F668D" w:rsidP="007F668D">
      <w:pPr>
        <w:numPr>
          <w:ilvl w:val="0"/>
          <w:numId w:val="21"/>
        </w:numPr>
        <w:spacing w:line="276" w:lineRule="auto"/>
        <w:jc w:val="both"/>
        <w:rPr>
          <w:sz w:val="24"/>
          <w:szCs w:val="24"/>
        </w:rPr>
      </w:pPr>
      <w:r>
        <w:rPr>
          <w:sz w:val="24"/>
          <w:szCs w:val="24"/>
        </w:rPr>
        <w:t xml:space="preserve">Introduction et présidence du séminaire </w:t>
      </w:r>
      <w:r w:rsidRPr="00ED6ED7">
        <w:rPr>
          <w:sz w:val="24"/>
          <w:szCs w:val="24"/>
        </w:rPr>
        <w:t>« Repenser l’accès au droit pour les plus vulnérables : des cabinets pluridisciplinaires dédiés à l’aide juridique », Bruxelles, le 23 octobre 2019</w:t>
      </w:r>
      <w:r>
        <w:rPr>
          <w:sz w:val="24"/>
          <w:szCs w:val="24"/>
        </w:rPr>
        <w:t>.</w:t>
      </w:r>
    </w:p>
    <w:p w14:paraId="290BCD3D" w14:textId="77777777" w:rsidR="007F668D" w:rsidRPr="00ED6ED7" w:rsidRDefault="007F668D" w:rsidP="007F668D">
      <w:pPr>
        <w:spacing w:line="276" w:lineRule="auto"/>
        <w:ind w:left="720"/>
        <w:jc w:val="both"/>
        <w:rPr>
          <w:sz w:val="24"/>
          <w:szCs w:val="24"/>
        </w:rPr>
      </w:pPr>
    </w:p>
    <w:p w14:paraId="1AD88612" w14:textId="40861BE0" w:rsidR="00ED6ED7" w:rsidRPr="007F668D" w:rsidRDefault="00AD4A56" w:rsidP="007F668D">
      <w:pPr>
        <w:pStyle w:val="Paragraphedeliste"/>
        <w:numPr>
          <w:ilvl w:val="0"/>
          <w:numId w:val="21"/>
        </w:numPr>
        <w:spacing w:line="276" w:lineRule="auto"/>
        <w:jc w:val="both"/>
        <w:rPr>
          <w:sz w:val="24"/>
          <w:szCs w:val="24"/>
        </w:rPr>
      </w:pPr>
      <w:r>
        <w:rPr>
          <w:sz w:val="24"/>
          <w:szCs w:val="24"/>
        </w:rPr>
        <w:t>« </w:t>
      </w:r>
      <w:r w:rsidR="00ED6ED7" w:rsidRPr="007F668D">
        <w:rPr>
          <w:sz w:val="24"/>
          <w:szCs w:val="24"/>
        </w:rPr>
        <w:t>Approche juridique de l’expérience Territoires zéro chômage de longue durée</w:t>
      </w:r>
      <w:r>
        <w:rPr>
          <w:sz w:val="24"/>
          <w:szCs w:val="24"/>
        </w:rPr>
        <w:t> »</w:t>
      </w:r>
      <w:r w:rsidR="00ED6ED7" w:rsidRPr="007F668D">
        <w:rPr>
          <w:sz w:val="24"/>
          <w:szCs w:val="24"/>
        </w:rPr>
        <w:t>, Discutante d’Isabelle Daugareilh, Séminaire « Une expérience Territoires zéro chômeur de longue durée en Wallonie : quels critères et méthodes d’évaluation ?, Charleroi, le 9 septembre 2019.</w:t>
      </w:r>
    </w:p>
    <w:p w14:paraId="62AE2D59" w14:textId="77777777" w:rsidR="00ED6ED7" w:rsidRPr="00ED6ED7" w:rsidRDefault="00ED6ED7" w:rsidP="007F668D">
      <w:pPr>
        <w:spacing w:line="276" w:lineRule="auto"/>
        <w:jc w:val="both"/>
        <w:rPr>
          <w:sz w:val="24"/>
          <w:szCs w:val="24"/>
        </w:rPr>
      </w:pPr>
    </w:p>
    <w:p w14:paraId="0D269E8C" w14:textId="34847BD7" w:rsidR="007F668D" w:rsidRPr="007F668D" w:rsidRDefault="00ED6ED7" w:rsidP="007F668D">
      <w:pPr>
        <w:numPr>
          <w:ilvl w:val="0"/>
          <w:numId w:val="9"/>
        </w:numPr>
        <w:spacing w:line="276" w:lineRule="auto"/>
        <w:jc w:val="both"/>
        <w:rPr>
          <w:sz w:val="24"/>
          <w:szCs w:val="24"/>
        </w:rPr>
      </w:pPr>
      <w:r w:rsidRPr="00ED6ED7">
        <w:rPr>
          <w:sz w:val="24"/>
          <w:szCs w:val="24"/>
        </w:rPr>
        <w:t>Co-organisation, avec Julien Charles, d’un séminaire « Une expérience Territoires zéro chômeur de longue durée en Wallonie : quels critères et méthodes d’évaluation ?, Charleroi, le 9 septembre 201</w:t>
      </w:r>
      <w:r w:rsidR="007F668D">
        <w:rPr>
          <w:sz w:val="24"/>
          <w:szCs w:val="24"/>
        </w:rPr>
        <w:t>9.</w:t>
      </w:r>
    </w:p>
    <w:p w14:paraId="558C946B" w14:textId="77777777" w:rsidR="007F668D" w:rsidRPr="00ED6ED7" w:rsidRDefault="007F668D" w:rsidP="007F668D">
      <w:pPr>
        <w:spacing w:line="276" w:lineRule="auto"/>
        <w:ind w:left="720"/>
        <w:jc w:val="both"/>
        <w:rPr>
          <w:sz w:val="24"/>
          <w:szCs w:val="24"/>
        </w:rPr>
      </w:pPr>
    </w:p>
    <w:p w14:paraId="0B638E85" w14:textId="44BB016F" w:rsidR="00ED6ED7" w:rsidRDefault="00ED6ED7" w:rsidP="009A562D">
      <w:pPr>
        <w:pStyle w:val="NormalWeb"/>
        <w:numPr>
          <w:ilvl w:val="0"/>
          <w:numId w:val="14"/>
        </w:numPr>
        <w:spacing w:before="0" w:beforeAutospacing="0" w:after="0" w:afterAutospacing="0"/>
        <w:jc w:val="both"/>
        <w:rPr>
          <w:lang w:val="fr-BE"/>
        </w:rPr>
      </w:pPr>
      <w:r>
        <w:rPr>
          <w:lang w:val="fr-BE"/>
        </w:rPr>
        <w:t>Avec Daniel Dumont, « Social Law and Productivism : an Ambivalent Relationship », Intervention à la conférence ESPANet 2019, Stockholm, le 5 septembre 2019.</w:t>
      </w:r>
    </w:p>
    <w:p w14:paraId="33AC78BC" w14:textId="77777777" w:rsidR="00ED6ED7" w:rsidRDefault="00ED6ED7" w:rsidP="00ED6ED7">
      <w:pPr>
        <w:pStyle w:val="NormalWeb"/>
        <w:spacing w:before="0" w:beforeAutospacing="0" w:after="0" w:afterAutospacing="0"/>
        <w:ind w:left="720"/>
        <w:jc w:val="both"/>
        <w:rPr>
          <w:lang w:val="fr-BE"/>
        </w:rPr>
      </w:pPr>
    </w:p>
    <w:p w14:paraId="7170642E" w14:textId="60006D07" w:rsidR="00A96CC5" w:rsidRDefault="00A96CC5" w:rsidP="009A562D">
      <w:pPr>
        <w:pStyle w:val="NormalWeb"/>
        <w:numPr>
          <w:ilvl w:val="0"/>
          <w:numId w:val="14"/>
        </w:numPr>
        <w:spacing w:before="0" w:beforeAutospacing="0" w:after="0" w:afterAutospacing="0"/>
        <w:jc w:val="both"/>
        <w:rPr>
          <w:lang w:val="fr-BE"/>
        </w:rPr>
      </w:pPr>
      <w:r w:rsidRPr="00A96CC5">
        <w:rPr>
          <w:lang w:val="fr-BE"/>
        </w:rPr>
        <w:t xml:space="preserve">« Droit social et productivisme. Marché, démarchandisation et transition écologique », </w:t>
      </w:r>
      <w:r>
        <w:rPr>
          <w:lang w:val="fr-BE"/>
        </w:rPr>
        <w:t>Colloque Droit en transition organisé par le Séminaire interdisciplinaire d’études juridiques, Bruxelles, le 20 décembre 2018.</w:t>
      </w:r>
    </w:p>
    <w:p w14:paraId="33D27BF8" w14:textId="77777777" w:rsidR="00A96CC5" w:rsidRDefault="00A96CC5" w:rsidP="00A96CC5">
      <w:pPr>
        <w:pStyle w:val="NormalWeb"/>
        <w:spacing w:before="0" w:beforeAutospacing="0" w:after="0" w:afterAutospacing="0"/>
        <w:ind w:left="720"/>
        <w:jc w:val="both"/>
        <w:rPr>
          <w:lang w:val="fr-BE"/>
        </w:rPr>
      </w:pPr>
    </w:p>
    <w:p w14:paraId="4E460A11" w14:textId="2BDA515F" w:rsidR="00A96CC5" w:rsidRDefault="00A96CC5" w:rsidP="009A562D">
      <w:pPr>
        <w:pStyle w:val="NormalWeb"/>
        <w:numPr>
          <w:ilvl w:val="0"/>
          <w:numId w:val="14"/>
        </w:numPr>
        <w:spacing w:before="0" w:beforeAutospacing="0" w:after="0" w:afterAutospacing="0"/>
        <w:jc w:val="both"/>
        <w:rPr>
          <w:lang w:val="fr-BE"/>
        </w:rPr>
      </w:pPr>
      <w:r>
        <w:rPr>
          <w:lang w:val="fr-BE"/>
        </w:rPr>
        <w:t>Avec Sophie Remouchamps, « L’action en justice des organisations représentatives. Quand le droit social anticipe les évolutions du droit judiciaire », Intervention au Colloque UB3 sur les 50 ans de la loi du 5 décembre 1968, Bruxelles, le 10 décembre 2018.</w:t>
      </w:r>
    </w:p>
    <w:p w14:paraId="591AF3C5" w14:textId="77777777" w:rsidR="00A96CC5" w:rsidRDefault="00A96CC5" w:rsidP="00A96CC5">
      <w:pPr>
        <w:pStyle w:val="NormalWeb"/>
        <w:spacing w:before="0" w:beforeAutospacing="0" w:after="0" w:afterAutospacing="0"/>
        <w:ind w:left="720"/>
        <w:jc w:val="both"/>
        <w:rPr>
          <w:lang w:val="fr-BE"/>
        </w:rPr>
      </w:pPr>
    </w:p>
    <w:p w14:paraId="6B884D20" w14:textId="6F32D288" w:rsidR="008A3A60" w:rsidRPr="008A3A60" w:rsidRDefault="008A3A60" w:rsidP="009A562D">
      <w:pPr>
        <w:pStyle w:val="NormalWeb"/>
        <w:numPr>
          <w:ilvl w:val="0"/>
          <w:numId w:val="14"/>
        </w:numPr>
        <w:spacing w:before="0" w:beforeAutospacing="0" w:after="0" w:afterAutospacing="0"/>
        <w:jc w:val="both"/>
        <w:rPr>
          <w:lang w:val="fr-BE"/>
        </w:rPr>
      </w:pPr>
      <w:r w:rsidRPr="008A3A60">
        <w:rPr>
          <w:lang w:val="fr-BE"/>
        </w:rPr>
        <w:t xml:space="preserve">Avec Daniel Dumont, </w:t>
      </w:r>
      <w:r>
        <w:rPr>
          <w:lang w:val="fr-BE"/>
        </w:rPr>
        <w:t>« </w:t>
      </w:r>
      <w:r w:rsidRPr="008A3A60">
        <w:rPr>
          <w:lang w:val="fr-BE"/>
        </w:rPr>
        <w:t>Droit s</w:t>
      </w:r>
      <w:r>
        <w:rPr>
          <w:lang w:val="fr-BE"/>
        </w:rPr>
        <w:t>ocial et productivisme. Marché, démarchandisation et transition écologique », Intervention au séminaire interdisciplinaire d’études juridiques à l’Université Saint-Louis, Bruxelles, le 8 novembre 201</w:t>
      </w:r>
      <w:r w:rsidR="00A96CC5">
        <w:rPr>
          <w:lang w:val="fr-BE"/>
        </w:rPr>
        <w:t>8</w:t>
      </w:r>
      <w:r>
        <w:rPr>
          <w:lang w:val="fr-BE"/>
        </w:rPr>
        <w:t>.</w:t>
      </w:r>
    </w:p>
    <w:p w14:paraId="14D11FB7" w14:textId="77777777" w:rsidR="008A3A60" w:rsidRPr="008A3A60" w:rsidRDefault="008A3A60" w:rsidP="008A3A60">
      <w:pPr>
        <w:pStyle w:val="NormalWeb"/>
        <w:spacing w:before="0" w:beforeAutospacing="0" w:after="0" w:afterAutospacing="0"/>
        <w:ind w:left="720"/>
        <w:jc w:val="both"/>
        <w:rPr>
          <w:lang w:val="fr-BE"/>
        </w:rPr>
      </w:pPr>
    </w:p>
    <w:p w14:paraId="4B58C1AA" w14:textId="6703B8B0" w:rsidR="009A562D" w:rsidRDefault="00E805E7" w:rsidP="009A562D">
      <w:pPr>
        <w:pStyle w:val="NormalWeb"/>
        <w:numPr>
          <w:ilvl w:val="0"/>
          <w:numId w:val="14"/>
        </w:numPr>
        <w:spacing w:before="0" w:beforeAutospacing="0" w:after="0" w:afterAutospacing="0"/>
        <w:jc w:val="both"/>
        <w:rPr>
          <w:lang w:val="en-US"/>
        </w:rPr>
      </w:pPr>
      <w:r>
        <w:rPr>
          <w:lang w:val="en-US"/>
        </w:rPr>
        <w:t>“</w:t>
      </w:r>
      <w:r w:rsidRPr="00EB30E9">
        <w:rPr>
          <w:lang w:val="en-US"/>
        </w:rPr>
        <w:t>Limitations of Welfare to Work: the Prohibition of Forced Labour and the Right to Freely Chosen Work</w:t>
      </w:r>
      <w:r>
        <w:rPr>
          <w:lang w:val="en-US"/>
        </w:rPr>
        <w:t xml:space="preserve">”, Intervention </w:t>
      </w:r>
      <w:r w:rsidR="009A562D">
        <w:rPr>
          <w:lang w:val="en-US"/>
        </w:rPr>
        <w:t xml:space="preserve">à la International Conference </w:t>
      </w:r>
      <w:r w:rsidR="009A562D" w:rsidRPr="009A562D">
        <w:rPr>
          <w:lang w:val="en-US"/>
        </w:rPr>
        <w:t>Welfare conditionality: sanctions, support and behaviour change</w:t>
      </w:r>
      <w:r w:rsidR="009A562D">
        <w:rPr>
          <w:lang w:val="en-US"/>
        </w:rPr>
        <w:t>, York, Book presentation, 27 juin 2018</w:t>
      </w:r>
      <w:r w:rsidR="00747D15">
        <w:rPr>
          <w:lang w:val="en-US"/>
        </w:rPr>
        <w:t>.</w:t>
      </w:r>
      <w:r w:rsidR="009A562D" w:rsidRPr="009A562D">
        <w:rPr>
          <w:lang w:val="en-US"/>
        </w:rPr>
        <w:t xml:space="preserve"> </w:t>
      </w:r>
    </w:p>
    <w:p w14:paraId="0ADE9078" w14:textId="77777777" w:rsidR="009A562D" w:rsidRDefault="009A562D" w:rsidP="009A562D">
      <w:pPr>
        <w:pStyle w:val="NormalWeb"/>
        <w:spacing w:before="0" w:beforeAutospacing="0" w:after="0" w:afterAutospacing="0"/>
        <w:ind w:left="720"/>
        <w:jc w:val="both"/>
        <w:rPr>
          <w:lang w:val="en-US"/>
        </w:rPr>
      </w:pPr>
    </w:p>
    <w:p w14:paraId="7353E6FE" w14:textId="77777777" w:rsidR="00D77018" w:rsidRDefault="00D77018" w:rsidP="00D77018">
      <w:pPr>
        <w:pStyle w:val="NormalWeb"/>
        <w:numPr>
          <w:ilvl w:val="0"/>
          <w:numId w:val="14"/>
        </w:numPr>
        <w:spacing w:before="0" w:beforeAutospacing="0" w:after="0" w:afterAutospacing="0"/>
        <w:jc w:val="both"/>
        <w:rPr>
          <w:lang w:val="fr-BE"/>
        </w:rPr>
      </w:pPr>
      <w:r>
        <w:rPr>
          <w:lang w:val="fr-BE"/>
        </w:rPr>
        <w:lastRenderedPageBreak/>
        <w:t>Intervention à la Brussels Global Law Week on the Future of Labour Law, Bruxelles, le 17 mai 2018.</w:t>
      </w:r>
    </w:p>
    <w:p w14:paraId="74D19089" w14:textId="77777777" w:rsidR="00D77018" w:rsidRDefault="00D77018" w:rsidP="00D77018">
      <w:pPr>
        <w:pStyle w:val="Paragraphedeliste"/>
        <w:rPr>
          <w:lang w:val="fr-BE"/>
        </w:rPr>
      </w:pPr>
    </w:p>
    <w:p w14:paraId="36996807" w14:textId="46E5A767" w:rsidR="00745664" w:rsidRPr="00D77018" w:rsidRDefault="00747D15" w:rsidP="00D77018">
      <w:pPr>
        <w:pStyle w:val="NormalWeb"/>
        <w:numPr>
          <w:ilvl w:val="0"/>
          <w:numId w:val="14"/>
        </w:numPr>
        <w:spacing w:before="0" w:beforeAutospacing="0" w:after="0" w:afterAutospacing="0"/>
        <w:jc w:val="both"/>
        <w:rPr>
          <w:lang w:val="fr-BE"/>
        </w:rPr>
      </w:pPr>
      <w:r w:rsidRPr="00D77018">
        <w:rPr>
          <w:lang w:val="fr-BE"/>
        </w:rPr>
        <w:t>Présidence de la séance « Justice managériale », Midis du Centre de droit public de l’ULB sur les Justices de demain, Bruxelles, 24 avril 2018.</w:t>
      </w:r>
    </w:p>
    <w:p w14:paraId="6B42B1B7" w14:textId="77777777" w:rsidR="00745664" w:rsidRPr="009A562D" w:rsidRDefault="00745664" w:rsidP="00745664">
      <w:pPr>
        <w:pStyle w:val="NormalWeb"/>
        <w:spacing w:before="0" w:beforeAutospacing="0" w:after="0" w:afterAutospacing="0"/>
        <w:ind w:left="720"/>
        <w:jc w:val="both"/>
        <w:rPr>
          <w:lang w:val="fr-BE"/>
        </w:rPr>
      </w:pPr>
    </w:p>
    <w:p w14:paraId="6DFF92C0" w14:textId="051444FA" w:rsidR="00745664" w:rsidRDefault="00747D15" w:rsidP="00747D15">
      <w:pPr>
        <w:pStyle w:val="NormalWeb"/>
        <w:numPr>
          <w:ilvl w:val="0"/>
          <w:numId w:val="14"/>
        </w:numPr>
        <w:spacing w:before="0" w:beforeAutospacing="0" w:after="0" w:afterAutospacing="0"/>
        <w:jc w:val="both"/>
        <w:rPr>
          <w:lang w:val="fr-BE"/>
        </w:rPr>
      </w:pPr>
      <w:r w:rsidRPr="00747D15">
        <w:rPr>
          <w:lang w:val="fr-BE"/>
        </w:rPr>
        <w:t>Président</w:t>
      </w:r>
      <w:r>
        <w:rPr>
          <w:lang w:val="fr-BE"/>
        </w:rPr>
        <w:t>e</w:t>
      </w:r>
      <w:r w:rsidRPr="00747D15">
        <w:rPr>
          <w:lang w:val="fr-BE"/>
        </w:rPr>
        <w:t xml:space="preserve"> de la séance « </w:t>
      </w:r>
      <w:r>
        <w:rPr>
          <w:lang w:val="fr-BE"/>
        </w:rPr>
        <w:t>Mobilizing Social Rights</w:t>
      </w:r>
      <w:r w:rsidRPr="00747D15">
        <w:rPr>
          <w:lang w:val="fr-BE"/>
        </w:rPr>
        <w:t xml:space="preserve"> » lors du colloque international sur « </w:t>
      </w:r>
      <w:r>
        <w:rPr>
          <w:lang w:val="fr-BE"/>
        </w:rPr>
        <w:t>La mobilisation du droit par les acteurs sociaux et la société civile</w:t>
      </w:r>
      <w:r w:rsidRPr="00747D15">
        <w:rPr>
          <w:lang w:val="fr-BE"/>
        </w:rPr>
        <w:t xml:space="preserve"> »</w:t>
      </w:r>
      <w:r>
        <w:rPr>
          <w:lang w:val="fr-BE"/>
        </w:rPr>
        <w:t>, Bruxelles, 22 et 23 mars 2018.</w:t>
      </w:r>
    </w:p>
    <w:p w14:paraId="2474B365" w14:textId="77777777" w:rsidR="00745664" w:rsidRDefault="00745664" w:rsidP="00745664">
      <w:pPr>
        <w:pStyle w:val="NormalWeb"/>
        <w:spacing w:before="0" w:beforeAutospacing="0" w:after="0" w:afterAutospacing="0"/>
        <w:ind w:left="720"/>
        <w:jc w:val="both"/>
        <w:rPr>
          <w:lang w:val="fr-BE"/>
        </w:rPr>
      </w:pPr>
    </w:p>
    <w:p w14:paraId="4088728F" w14:textId="00ADBE93" w:rsidR="00B91E33" w:rsidRDefault="00B91E33" w:rsidP="00B91E33">
      <w:pPr>
        <w:pStyle w:val="NormalWeb"/>
        <w:numPr>
          <w:ilvl w:val="0"/>
          <w:numId w:val="14"/>
        </w:numPr>
        <w:spacing w:before="0" w:beforeAutospacing="0" w:after="0" w:afterAutospacing="0"/>
        <w:jc w:val="both"/>
        <w:rPr>
          <w:lang w:val="fr-BE"/>
        </w:rPr>
      </w:pPr>
      <w:r>
        <w:rPr>
          <w:lang w:val="fr-BE"/>
        </w:rPr>
        <w:t>« </w:t>
      </w:r>
      <w:r w:rsidRPr="00B91E33">
        <w:rPr>
          <w:lang w:val="fr-BE"/>
        </w:rPr>
        <w:t>Les mesures d’activation coercitives des personnes sans emploi : quelles limites ? Analyse de droit international des droits humains</w:t>
      </w:r>
      <w:r>
        <w:rPr>
          <w:lang w:val="fr-BE"/>
        </w:rPr>
        <w:t> », Intervention au Séminaire de recherche 2017-2018 du Centre universitaire Zénobe Gramme ULB Charleroi-Ville haute, le 6 février 2018.</w:t>
      </w:r>
    </w:p>
    <w:p w14:paraId="711EE5D7" w14:textId="77777777" w:rsidR="00B91E33" w:rsidRDefault="00B91E33" w:rsidP="00B91E33">
      <w:pPr>
        <w:pStyle w:val="NormalWeb"/>
        <w:spacing w:before="0" w:beforeAutospacing="0" w:after="0" w:afterAutospacing="0"/>
        <w:ind w:left="720"/>
        <w:jc w:val="both"/>
        <w:rPr>
          <w:lang w:val="fr-BE"/>
        </w:rPr>
      </w:pPr>
    </w:p>
    <w:p w14:paraId="2976D36B" w14:textId="4D9FC14C" w:rsidR="0090388E" w:rsidRDefault="00AF0D90" w:rsidP="00B91E33">
      <w:pPr>
        <w:pStyle w:val="NormalWeb"/>
        <w:numPr>
          <w:ilvl w:val="0"/>
          <w:numId w:val="14"/>
        </w:numPr>
        <w:spacing w:before="0" w:beforeAutospacing="0" w:after="0" w:afterAutospacing="0"/>
        <w:jc w:val="both"/>
        <w:rPr>
          <w:lang w:val="fr-BE"/>
        </w:rPr>
      </w:pPr>
      <w:r w:rsidRPr="00AF0D90">
        <w:rPr>
          <w:lang w:val="fr-BE"/>
        </w:rPr>
        <w:t>«</w:t>
      </w:r>
      <w:r>
        <w:rPr>
          <w:lang w:val="fr-BE"/>
        </w:rPr>
        <w:t xml:space="preserve"> </w:t>
      </w:r>
      <w:r w:rsidR="00BA54FC" w:rsidRPr="007B0E1C">
        <w:rPr>
          <w:lang w:val="fr-BE"/>
        </w:rPr>
        <w:t xml:space="preserve">Les recours contre les mesures d’austérité devant le Comité européen des droits sociaux, la Cour européenne des droits de l’homme et les organes de l’Organisation internationale du travail », </w:t>
      </w:r>
      <w:r w:rsidR="006B3929" w:rsidRPr="007B0E1C">
        <w:rPr>
          <w:lang w:val="fr-BE"/>
        </w:rPr>
        <w:t xml:space="preserve">Intervention au colloque « Austerity on trial. </w:t>
      </w:r>
      <w:r w:rsidR="006B3929" w:rsidRPr="009E255B">
        <w:rPr>
          <w:lang w:val="fr-BE"/>
        </w:rPr>
        <w:t>Legal mobilisations and austerity policies in Europe”, Bruxelles, le 22 septembre 2017.</w:t>
      </w:r>
    </w:p>
    <w:p w14:paraId="033510DB" w14:textId="77777777" w:rsidR="0090388E" w:rsidRPr="0090388E" w:rsidRDefault="0090388E" w:rsidP="0090388E">
      <w:pPr>
        <w:pStyle w:val="NormalWeb"/>
        <w:spacing w:before="0" w:beforeAutospacing="0" w:after="0" w:afterAutospacing="0"/>
        <w:ind w:left="720"/>
        <w:jc w:val="both"/>
        <w:rPr>
          <w:lang w:val="fr-BE"/>
        </w:rPr>
      </w:pPr>
    </w:p>
    <w:p w14:paraId="1879E3B4" w14:textId="25E9838A" w:rsidR="0090388E" w:rsidRDefault="007B0E1C" w:rsidP="0090388E">
      <w:pPr>
        <w:pStyle w:val="NormalWeb"/>
        <w:numPr>
          <w:ilvl w:val="0"/>
          <w:numId w:val="14"/>
        </w:numPr>
        <w:spacing w:before="0" w:beforeAutospacing="0" w:after="0" w:afterAutospacing="0"/>
        <w:rPr>
          <w:lang w:val="en-US"/>
        </w:rPr>
      </w:pPr>
      <w:r w:rsidRPr="004B6AE3">
        <w:rPr>
          <w:lang w:val="en-US"/>
        </w:rPr>
        <w:t>« Limitations of Welfare to Work: the Prohibition of Forced Labour and the Right to Freely Chosen Work »,</w:t>
      </w:r>
      <w:r w:rsidRPr="004B6AE3">
        <w:rPr>
          <w:bCs/>
          <w:lang w:val="en-US"/>
        </w:rPr>
        <w:t xml:space="preserve"> Intervention à la Labour Law </w:t>
      </w:r>
      <w:r w:rsidR="004B6AE3" w:rsidRPr="004B6AE3">
        <w:rPr>
          <w:bCs/>
          <w:lang w:val="en-US"/>
        </w:rPr>
        <w:t xml:space="preserve">Research </w:t>
      </w:r>
      <w:r w:rsidRPr="004B6AE3">
        <w:rPr>
          <w:bCs/>
          <w:lang w:val="en-US"/>
        </w:rPr>
        <w:t>Network Conference, Toront</w:t>
      </w:r>
      <w:r w:rsidR="004B6AE3">
        <w:rPr>
          <w:bCs/>
          <w:lang w:val="en-US"/>
        </w:rPr>
        <w:t>o</w:t>
      </w:r>
      <w:r w:rsidRPr="004B6AE3">
        <w:rPr>
          <w:bCs/>
          <w:lang w:val="en-US"/>
        </w:rPr>
        <w:t>, le 2</w:t>
      </w:r>
      <w:r w:rsidR="004B6AE3" w:rsidRPr="004B6AE3">
        <w:rPr>
          <w:bCs/>
          <w:lang w:val="en-US"/>
        </w:rPr>
        <w:t>7 juin 2017</w:t>
      </w:r>
      <w:r w:rsidRPr="004B6AE3">
        <w:rPr>
          <w:bCs/>
          <w:lang w:val="en-US"/>
        </w:rPr>
        <w:t>.</w:t>
      </w:r>
    </w:p>
    <w:p w14:paraId="0A6801E7" w14:textId="77777777" w:rsidR="0090388E" w:rsidRPr="0090388E" w:rsidRDefault="0090388E" w:rsidP="0090388E">
      <w:pPr>
        <w:pStyle w:val="NormalWeb"/>
        <w:spacing w:before="0" w:beforeAutospacing="0" w:after="0" w:afterAutospacing="0"/>
        <w:rPr>
          <w:lang w:val="en-US"/>
        </w:rPr>
      </w:pPr>
    </w:p>
    <w:p w14:paraId="5B780689" w14:textId="411222A2" w:rsidR="003A41F0" w:rsidRPr="0090388E" w:rsidRDefault="003A41F0" w:rsidP="0090388E">
      <w:pPr>
        <w:pStyle w:val="NormalWeb"/>
        <w:numPr>
          <w:ilvl w:val="0"/>
          <w:numId w:val="14"/>
        </w:numPr>
        <w:spacing w:before="0" w:beforeAutospacing="0" w:after="0" w:afterAutospacing="0"/>
        <w:rPr>
          <w:lang w:val="en-US"/>
        </w:rPr>
      </w:pPr>
      <w:r w:rsidRPr="004B6AE3">
        <w:rPr>
          <w:bCs/>
          <w:lang w:val="en-US"/>
        </w:rPr>
        <w:t xml:space="preserve">« The Justification of Workfare: The Fundamental Right to Work ? », Intervention au Access Europe Seminar Amsterdam, Normative perspectives on Working Welfare Recipients, Amsterdam, </w:t>
      </w:r>
      <w:r w:rsidR="004B6AE3">
        <w:rPr>
          <w:bCs/>
          <w:lang w:val="en-US"/>
        </w:rPr>
        <w:t xml:space="preserve">le </w:t>
      </w:r>
      <w:r w:rsidRPr="004B6AE3">
        <w:rPr>
          <w:bCs/>
          <w:lang w:val="en-US"/>
        </w:rPr>
        <w:t>4 novembre 2016.</w:t>
      </w:r>
      <w:r w:rsidRPr="004B6AE3">
        <w:rPr>
          <w:rFonts w:ascii="Calibri" w:hAnsi="Calibri"/>
          <w:b/>
          <w:bCs/>
          <w:lang w:val="en-US"/>
        </w:rPr>
        <w:t xml:space="preserve"> </w:t>
      </w:r>
    </w:p>
    <w:p w14:paraId="6FC778AB" w14:textId="77777777" w:rsidR="0090388E" w:rsidRPr="004B6AE3" w:rsidRDefault="0090388E" w:rsidP="0090388E">
      <w:pPr>
        <w:pStyle w:val="NormalWeb"/>
        <w:spacing w:before="0" w:beforeAutospacing="0" w:after="0" w:afterAutospacing="0"/>
        <w:rPr>
          <w:lang w:val="en-US"/>
        </w:rPr>
      </w:pPr>
    </w:p>
    <w:p w14:paraId="269FAEEE" w14:textId="7BE4F944" w:rsidR="003A41F0" w:rsidRPr="002409D1" w:rsidRDefault="003A41F0" w:rsidP="003A41F0">
      <w:pPr>
        <w:numPr>
          <w:ilvl w:val="0"/>
          <w:numId w:val="7"/>
        </w:numPr>
        <w:spacing w:line="276" w:lineRule="auto"/>
        <w:jc w:val="both"/>
        <w:rPr>
          <w:bCs/>
          <w:sz w:val="24"/>
          <w:szCs w:val="24"/>
          <w:lang w:val="en-US"/>
        </w:rPr>
      </w:pPr>
      <w:r w:rsidRPr="002409D1">
        <w:rPr>
          <w:bCs/>
          <w:sz w:val="24"/>
          <w:szCs w:val="24"/>
          <w:lang w:val="en-US"/>
        </w:rPr>
        <w:t>« </w:t>
      </w:r>
      <w:r w:rsidRPr="0092040F">
        <w:rPr>
          <w:bCs/>
          <w:sz w:val="24"/>
          <w:szCs w:val="24"/>
          <w:lang w:val="en-GB"/>
        </w:rPr>
        <w:t xml:space="preserve">Mandatory Work Programmes in Social Assistance Schemes </w:t>
      </w:r>
      <w:r w:rsidRPr="0092040F">
        <w:rPr>
          <w:bCs/>
          <w:sz w:val="24"/>
          <w:szCs w:val="24"/>
          <w:lang w:val="en-GB"/>
        </w:rPr>
        <w:br/>
        <w:t>v. the Right to Freely Chosen Work: A Critical Review of the International Human Rights Case Law</w:t>
      </w:r>
      <w:r w:rsidRPr="002409D1">
        <w:rPr>
          <w:bCs/>
          <w:sz w:val="24"/>
          <w:szCs w:val="24"/>
          <w:lang w:val="en-US"/>
        </w:rPr>
        <w:t xml:space="preserve">, Intervention à la Labour Law </w:t>
      </w:r>
      <w:r w:rsidR="004B6AE3">
        <w:rPr>
          <w:bCs/>
          <w:sz w:val="24"/>
          <w:szCs w:val="24"/>
          <w:lang w:val="en-US"/>
        </w:rPr>
        <w:t xml:space="preserve">Research </w:t>
      </w:r>
      <w:r w:rsidRPr="002409D1">
        <w:rPr>
          <w:bCs/>
          <w:sz w:val="24"/>
          <w:szCs w:val="24"/>
          <w:lang w:val="en-US"/>
        </w:rPr>
        <w:t>Network Conference, Amsterdam, le 26 juin 2015.</w:t>
      </w:r>
    </w:p>
    <w:p w14:paraId="5706AF49" w14:textId="77777777" w:rsidR="003A41F0" w:rsidRPr="002409D1" w:rsidRDefault="003A41F0" w:rsidP="003A41F0">
      <w:pPr>
        <w:spacing w:line="276" w:lineRule="auto"/>
        <w:ind w:left="720"/>
        <w:jc w:val="both"/>
        <w:rPr>
          <w:bCs/>
          <w:sz w:val="24"/>
          <w:szCs w:val="24"/>
          <w:lang w:val="en-US"/>
        </w:rPr>
      </w:pPr>
      <w:r w:rsidRPr="002409D1">
        <w:rPr>
          <w:bCs/>
          <w:sz w:val="24"/>
          <w:szCs w:val="24"/>
          <w:lang w:val="en-US"/>
        </w:rPr>
        <w:t xml:space="preserve"> </w:t>
      </w:r>
    </w:p>
    <w:p w14:paraId="367F60A8" w14:textId="77777777" w:rsidR="003A41F0" w:rsidRPr="002409D1" w:rsidRDefault="003A41F0" w:rsidP="003A41F0">
      <w:pPr>
        <w:numPr>
          <w:ilvl w:val="0"/>
          <w:numId w:val="7"/>
        </w:numPr>
        <w:spacing w:line="276" w:lineRule="auto"/>
        <w:jc w:val="both"/>
        <w:rPr>
          <w:bCs/>
          <w:sz w:val="24"/>
          <w:szCs w:val="24"/>
          <w:lang w:val="en-US"/>
        </w:rPr>
      </w:pPr>
      <w:r w:rsidRPr="002409D1">
        <w:rPr>
          <w:bCs/>
          <w:sz w:val="24"/>
          <w:szCs w:val="24"/>
          <w:lang w:val="en-US"/>
        </w:rPr>
        <w:t>« Activation Policies for the Unemployed and the International Human Rights Case Law on the Prohibition of Forced Labour and on the Right to Freely Chosen Work », Intervention à la Labour Law Network Conference, Amsterdam, le 26 juin 2015.</w:t>
      </w:r>
    </w:p>
    <w:p w14:paraId="4FABDE67" w14:textId="77777777" w:rsidR="003A41F0" w:rsidRPr="002409D1" w:rsidRDefault="003A41F0" w:rsidP="003A41F0">
      <w:pPr>
        <w:spacing w:line="276" w:lineRule="auto"/>
        <w:jc w:val="both"/>
        <w:rPr>
          <w:bCs/>
          <w:sz w:val="24"/>
          <w:szCs w:val="24"/>
          <w:lang w:val="en-US"/>
        </w:rPr>
      </w:pPr>
    </w:p>
    <w:p w14:paraId="0F7FF94D" w14:textId="77777777" w:rsidR="003A41F0" w:rsidRPr="00D62C71" w:rsidRDefault="003A41F0" w:rsidP="003A41F0">
      <w:pPr>
        <w:numPr>
          <w:ilvl w:val="0"/>
          <w:numId w:val="7"/>
        </w:numPr>
        <w:spacing w:line="276" w:lineRule="auto"/>
        <w:jc w:val="both"/>
        <w:rPr>
          <w:bCs/>
          <w:sz w:val="24"/>
          <w:szCs w:val="24"/>
          <w:lang w:val="fr-BE"/>
        </w:rPr>
      </w:pPr>
      <w:r w:rsidRPr="00D62C71">
        <w:rPr>
          <w:bCs/>
          <w:sz w:val="24"/>
          <w:szCs w:val="24"/>
          <w:lang w:val="fr-BE"/>
        </w:rPr>
        <w:t>« Le droit au travail face aux politiques d’activation des personnes sans emploi. Quelle action des droits humains dans la recomposition des politiques sociales », Intervention au séminaire de l’école doctorale en sciences juridiques, Louvain-la-Neuve, le 28 novembre 2014.</w:t>
      </w:r>
    </w:p>
    <w:p w14:paraId="3B8BB752" w14:textId="77777777" w:rsidR="003A41F0" w:rsidRPr="00D62C71" w:rsidRDefault="003A41F0" w:rsidP="003A41F0">
      <w:pPr>
        <w:spacing w:line="276" w:lineRule="auto"/>
        <w:jc w:val="both"/>
        <w:rPr>
          <w:bCs/>
          <w:sz w:val="24"/>
          <w:szCs w:val="24"/>
          <w:lang w:val="fr-BE"/>
        </w:rPr>
      </w:pPr>
    </w:p>
    <w:p w14:paraId="7A048F0A" w14:textId="395BF72A" w:rsidR="003A41F0" w:rsidRPr="00D62C71" w:rsidRDefault="003A41F0" w:rsidP="003A41F0">
      <w:pPr>
        <w:numPr>
          <w:ilvl w:val="0"/>
          <w:numId w:val="7"/>
        </w:numPr>
        <w:spacing w:line="276" w:lineRule="auto"/>
        <w:jc w:val="both"/>
        <w:rPr>
          <w:bCs/>
          <w:sz w:val="24"/>
          <w:szCs w:val="24"/>
        </w:rPr>
      </w:pPr>
      <w:r w:rsidRPr="00D62C71">
        <w:rPr>
          <w:bCs/>
          <w:sz w:val="24"/>
          <w:szCs w:val="24"/>
        </w:rPr>
        <w:t>« Réformes récentes et à venir en matière d’activation des chômeurs</w:t>
      </w:r>
      <w:r w:rsidR="004B6AE3">
        <w:rPr>
          <w:bCs/>
          <w:sz w:val="24"/>
          <w:szCs w:val="24"/>
        </w:rPr>
        <w:t xml:space="preserve"> </w:t>
      </w:r>
      <w:r w:rsidRPr="00D62C71">
        <w:rPr>
          <w:bCs/>
          <w:sz w:val="24"/>
          <w:szCs w:val="24"/>
        </w:rPr>
        <w:t>: revue et analyse critique », Intervention au Colloque « Actualités sociales » de l’Association des juristes namurois, Namur, le 18 novembre 2014.</w:t>
      </w:r>
    </w:p>
    <w:p w14:paraId="1BF07310" w14:textId="77777777" w:rsidR="003A41F0" w:rsidRPr="00D62C71" w:rsidRDefault="003A41F0" w:rsidP="003A41F0">
      <w:pPr>
        <w:spacing w:line="276" w:lineRule="auto"/>
        <w:jc w:val="both"/>
        <w:rPr>
          <w:bCs/>
          <w:sz w:val="24"/>
          <w:szCs w:val="24"/>
        </w:rPr>
      </w:pPr>
    </w:p>
    <w:p w14:paraId="727AED2C" w14:textId="77777777" w:rsidR="003A41F0" w:rsidRPr="00D62C71" w:rsidRDefault="003A41F0" w:rsidP="003A41F0">
      <w:pPr>
        <w:numPr>
          <w:ilvl w:val="0"/>
          <w:numId w:val="7"/>
        </w:numPr>
        <w:spacing w:line="276" w:lineRule="auto"/>
        <w:jc w:val="both"/>
        <w:rPr>
          <w:bCs/>
          <w:sz w:val="24"/>
          <w:szCs w:val="24"/>
        </w:rPr>
      </w:pPr>
      <w:r w:rsidRPr="00D62C71">
        <w:rPr>
          <w:bCs/>
          <w:sz w:val="24"/>
          <w:szCs w:val="24"/>
          <w:lang w:val="fr-BE"/>
        </w:rPr>
        <w:t xml:space="preserve">« Le droit au travail face aux politiques d’activation des chômeurs », Intervention aux </w:t>
      </w:r>
      <w:r w:rsidRPr="00D62C71">
        <w:rPr>
          <w:bCs/>
          <w:sz w:val="24"/>
          <w:szCs w:val="24"/>
          <w:lang w:val="fr-BE"/>
        </w:rPr>
        <w:lastRenderedPageBreak/>
        <w:t>Midis intimes de la Chaire Hoover d’éthique économique et sociale de l’Université catholique de Louvain, Louvain-la-Neuve, le 22 avril 2014.</w:t>
      </w:r>
    </w:p>
    <w:p w14:paraId="70E9B24F" w14:textId="77777777" w:rsidR="003A41F0" w:rsidRPr="00D62C71" w:rsidRDefault="003A41F0" w:rsidP="003A41F0">
      <w:pPr>
        <w:spacing w:line="276" w:lineRule="auto"/>
        <w:jc w:val="both"/>
        <w:rPr>
          <w:sz w:val="24"/>
          <w:szCs w:val="24"/>
          <w:lang w:val="fr-BE"/>
        </w:rPr>
      </w:pPr>
    </w:p>
    <w:p w14:paraId="506A6E52" w14:textId="77777777" w:rsidR="003A41F0" w:rsidRPr="00D62C71" w:rsidRDefault="003A41F0" w:rsidP="003A41F0">
      <w:pPr>
        <w:numPr>
          <w:ilvl w:val="0"/>
          <w:numId w:val="7"/>
        </w:numPr>
        <w:spacing w:line="276" w:lineRule="auto"/>
        <w:jc w:val="both"/>
        <w:rPr>
          <w:sz w:val="24"/>
          <w:szCs w:val="24"/>
          <w:lang w:val="fr-BE"/>
        </w:rPr>
      </w:pPr>
      <w:r w:rsidRPr="00D62C71">
        <w:rPr>
          <w:sz w:val="24"/>
          <w:szCs w:val="24"/>
          <w:lang w:val="fr-BE"/>
        </w:rPr>
        <w:t>« Les politiques d’activation des chômeurs et le droit au travail. Réflexions sur le rôle du juge dans l’application des droits de l’homme », Intervention au colloque du Centre interdisciplinaire de recherches « Travail, Etat et Société » intitulé « Le travail en marge de l’emploi », Charleroi, le 16 janvier 2014.</w:t>
      </w:r>
    </w:p>
    <w:p w14:paraId="1E170FBD" w14:textId="77777777" w:rsidR="003A41F0" w:rsidRPr="00D62C71" w:rsidRDefault="003A41F0" w:rsidP="003A41F0">
      <w:pPr>
        <w:spacing w:line="276" w:lineRule="auto"/>
        <w:jc w:val="both"/>
        <w:rPr>
          <w:sz w:val="24"/>
          <w:szCs w:val="24"/>
          <w:lang w:val="fr-BE"/>
        </w:rPr>
      </w:pPr>
    </w:p>
    <w:p w14:paraId="75C3983A" w14:textId="77777777" w:rsidR="003A41F0" w:rsidRPr="00D62C71" w:rsidRDefault="003A41F0" w:rsidP="003A41F0">
      <w:pPr>
        <w:numPr>
          <w:ilvl w:val="0"/>
          <w:numId w:val="7"/>
        </w:numPr>
        <w:spacing w:line="276" w:lineRule="auto"/>
        <w:jc w:val="both"/>
        <w:rPr>
          <w:sz w:val="24"/>
          <w:szCs w:val="24"/>
        </w:rPr>
      </w:pPr>
      <w:r w:rsidRPr="00D62C71">
        <w:rPr>
          <w:sz w:val="24"/>
          <w:szCs w:val="24"/>
          <w:lang w:val="fr-BE"/>
        </w:rPr>
        <w:t>« Human Rights and Regeneration of the Politics », Intervention au Séminaire du réseau de recherches INLACRIS sur le rôle des droits fondamentaux dans la construction de nouvelles sécurités pour les travailleurs, Gdansk, le 1</w:t>
      </w:r>
      <w:r w:rsidRPr="00D62C71">
        <w:rPr>
          <w:sz w:val="24"/>
          <w:szCs w:val="24"/>
          <w:vertAlign w:val="superscript"/>
          <w:lang w:val="fr-BE"/>
        </w:rPr>
        <w:t>er</w:t>
      </w:r>
      <w:r w:rsidRPr="00D62C71">
        <w:rPr>
          <w:sz w:val="24"/>
          <w:szCs w:val="24"/>
          <w:lang w:val="fr-BE"/>
        </w:rPr>
        <w:t xml:space="preserve"> juillet 2013.</w:t>
      </w:r>
    </w:p>
    <w:p w14:paraId="6BB3EFB7" w14:textId="77777777" w:rsidR="003A41F0" w:rsidRPr="00D62C71" w:rsidRDefault="003A41F0" w:rsidP="003A41F0">
      <w:pPr>
        <w:spacing w:line="276" w:lineRule="auto"/>
        <w:jc w:val="both"/>
        <w:rPr>
          <w:sz w:val="24"/>
          <w:szCs w:val="24"/>
        </w:rPr>
      </w:pPr>
    </w:p>
    <w:p w14:paraId="7100290D" w14:textId="77777777" w:rsidR="003A41F0" w:rsidRPr="00D62C71" w:rsidRDefault="003A41F0" w:rsidP="003A41F0">
      <w:pPr>
        <w:numPr>
          <w:ilvl w:val="0"/>
          <w:numId w:val="7"/>
        </w:numPr>
        <w:spacing w:line="276" w:lineRule="auto"/>
        <w:jc w:val="both"/>
        <w:rPr>
          <w:sz w:val="24"/>
          <w:szCs w:val="24"/>
        </w:rPr>
      </w:pPr>
      <w:r w:rsidRPr="00D62C71">
        <w:rPr>
          <w:sz w:val="24"/>
          <w:szCs w:val="24"/>
        </w:rPr>
        <w:t>« Les politiques d’activation et le droit au travail librement entrepris », Intervention au Colloque international sur les politiques d’activation des personnes sans emploi, le droit au travail et la liberté du travail, Bruxelles, le 16 mars 2013.</w:t>
      </w:r>
    </w:p>
    <w:p w14:paraId="2E33D561" w14:textId="77777777" w:rsidR="003A41F0" w:rsidRPr="00D62C71" w:rsidRDefault="003A41F0" w:rsidP="003A41F0">
      <w:pPr>
        <w:spacing w:line="276" w:lineRule="auto"/>
        <w:jc w:val="both"/>
        <w:rPr>
          <w:sz w:val="24"/>
          <w:szCs w:val="24"/>
        </w:rPr>
      </w:pPr>
    </w:p>
    <w:p w14:paraId="158DB53F" w14:textId="77777777" w:rsidR="003A41F0" w:rsidRPr="00D62C71" w:rsidRDefault="003A41F0" w:rsidP="003A41F0">
      <w:pPr>
        <w:numPr>
          <w:ilvl w:val="0"/>
          <w:numId w:val="7"/>
        </w:numPr>
        <w:spacing w:line="276" w:lineRule="auto"/>
        <w:jc w:val="both"/>
        <w:rPr>
          <w:sz w:val="24"/>
          <w:szCs w:val="24"/>
          <w:lang w:val="fr-BE"/>
        </w:rPr>
      </w:pPr>
      <w:r w:rsidRPr="00D62C71">
        <w:rPr>
          <w:sz w:val="24"/>
          <w:szCs w:val="24"/>
        </w:rPr>
        <w:t>« Droit au travail et emploi convenable, des balises juridiques à l’accompagnement des chômeurs vers l’emploi », Intervention aux midis du CIRTES, 26 mars 2012, Charleroi.</w:t>
      </w:r>
    </w:p>
    <w:p w14:paraId="786EDE8A" w14:textId="77777777" w:rsidR="003A41F0" w:rsidRPr="00D62C71" w:rsidRDefault="003A41F0" w:rsidP="003A41F0">
      <w:pPr>
        <w:spacing w:line="276" w:lineRule="auto"/>
        <w:jc w:val="both"/>
        <w:rPr>
          <w:sz w:val="24"/>
          <w:szCs w:val="24"/>
        </w:rPr>
      </w:pPr>
    </w:p>
    <w:p w14:paraId="505C5E3A" w14:textId="77777777" w:rsidR="003A41F0" w:rsidRDefault="003A41F0" w:rsidP="003A41F0">
      <w:pPr>
        <w:numPr>
          <w:ilvl w:val="0"/>
          <w:numId w:val="7"/>
        </w:numPr>
        <w:spacing w:line="276" w:lineRule="auto"/>
        <w:jc w:val="both"/>
        <w:rPr>
          <w:sz w:val="24"/>
          <w:szCs w:val="24"/>
        </w:rPr>
      </w:pPr>
      <w:r w:rsidRPr="00D62C71">
        <w:rPr>
          <w:sz w:val="24"/>
          <w:szCs w:val="24"/>
        </w:rPr>
        <w:t>Avec Jean-François Neven, « L’activation des chômeurs, vecteur de flexibilisation ou de rigidification des sanctions », Intervention aux Journées juridiques Jean Dabin, 9 décembre 2011, Louvain-la-Neuve.</w:t>
      </w:r>
    </w:p>
    <w:p w14:paraId="0297A7EC" w14:textId="77777777" w:rsidR="003A41F0" w:rsidRDefault="003A41F0" w:rsidP="003A41F0">
      <w:pPr>
        <w:pStyle w:val="Paragraphedeliste"/>
        <w:rPr>
          <w:sz w:val="24"/>
          <w:szCs w:val="24"/>
        </w:rPr>
      </w:pPr>
    </w:p>
    <w:p w14:paraId="0F11BBD7" w14:textId="77777777" w:rsidR="003A41F0" w:rsidRPr="00AE5361" w:rsidRDefault="003A41F0" w:rsidP="003A41F0">
      <w:pPr>
        <w:numPr>
          <w:ilvl w:val="0"/>
          <w:numId w:val="7"/>
        </w:numPr>
        <w:spacing w:line="276" w:lineRule="auto"/>
        <w:jc w:val="both"/>
        <w:rPr>
          <w:sz w:val="24"/>
          <w:szCs w:val="24"/>
        </w:rPr>
      </w:pPr>
      <w:r w:rsidRPr="00AE5361">
        <w:rPr>
          <w:sz w:val="24"/>
          <w:szCs w:val="24"/>
        </w:rPr>
        <w:t>Avec Nathalie Monforti, « </w:t>
      </w:r>
      <w:r>
        <w:rPr>
          <w:sz w:val="24"/>
          <w:szCs w:val="24"/>
        </w:rPr>
        <w:t>Le</w:t>
      </w:r>
      <w:r w:rsidRPr="00AE5361">
        <w:rPr>
          <w:sz w:val="24"/>
          <w:szCs w:val="24"/>
        </w:rPr>
        <w:t xml:space="preserve"> chômage </w:t>
      </w:r>
      <w:r>
        <w:rPr>
          <w:sz w:val="24"/>
          <w:szCs w:val="24"/>
        </w:rPr>
        <w:t xml:space="preserve">et les jeunes </w:t>
      </w:r>
      <w:r w:rsidRPr="00AE5361">
        <w:rPr>
          <w:sz w:val="24"/>
          <w:szCs w:val="24"/>
        </w:rPr>
        <w:t>», Intervention au colloque du jeune barreau de Charleroi sur le droit social et les jeunes, Charleroi, le 25 novembre 2011.</w:t>
      </w:r>
    </w:p>
    <w:p w14:paraId="365FD5F0" w14:textId="77777777" w:rsidR="003A41F0" w:rsidRPr="00AE5361" w:rsidRDefault="003A41F0" w:rsidP="003A41F0">
      <w:pPr>
        <w:spacing w:line="276" w:lineRule="auto"/>
        <w:ind w:left="720"/>
        <w:jc w:val="both"/>
        <w:rPr>
          <w:sz w:val="24"/>
          <w:szCs w:val="24"/>
        </w:rPr>
      </w:pPr>
    </w:p>
    <w:p w14:paraId="159F36D3" w14:textId="77777777" w:rsidR="003A41F0" w:rsidRPr="002409D1" w:rsidRDefault="003A41F0" w:rsidP="003A41F0">
      <w:pPr>
        <w:numPr>
          <w:ilvl w:val="0"/>
          <w:numId w:val="7"/>
        </w:numPr>
        <w:spacing w:line="276" w:lineRule="auto"/>
        <w:jc w:val="both"/>
        <w:rPr>
          <w:sz w:val="24"/>
          <w:szCs w:val="24"/>
          <w:lang w:val="en-US"/>
        </w:rPr>
      </w:pPr>
      <w:r w:rsidRPr="002409D1">
        <w:rPr>
          <w:sz w:val="24"/>
          <w:szCs w:val="24"/>
          <w:lang w:val="en-US"/>
        </w:rPr>
        <w:t>« Suitable Employment and Quality of Employment », Intervention lors du Colloque international Reconciling Work and Welfare in Europe (RECWOWE), Nantes, 10-12 juin 2010.</w:t>
      </w:r>
    </w:p>
    <w:p w14:paraId="1806FFF1" w14:textId="77777777" w:rsidR="003A41F0" w:rsidRPr="002409D1" w:rsidRDefault="003A41F0" w:rsidP="003A41F0">
      <w:pPr>
        <w:pStyle w:val="Paragraphedeliste"/>
        <w:ind w:left="0"/>
        <w:jc w:val="both"/>
        <w:rPr>
          <w:sz w:val="24"/>
          <w:szCs w:val="24"/>
          <w:lang w:val="en-US"/>
        </w:rPr>
      </w:pPr>
    </w:p>
    <w:p w14:paraId="5F95785F" w14:textId="77777777" w:rsidR="003A41F0" w:rsidRPr="008D5C55" w:rsidRDefault="003A41F0" w:rsidP="003A41F0">
      <w:pPr>
        <w:numPr>
          <w:ilvl w:val="0"/>
          <w:numId w:val="7"/>
        </w:numPr>
        <w:spacing w:line="276" w:lineRule="auto"/>
        <w:jc w:val="both"/>
        <w:rPr>
          <w:sz w:val="24"/>
          <w:szCs w:val="24"/>
        </w:rPr>
      </w:pPr>
      <w:r w:rsidRPr="008D5C55">
        <w:rPr>
          <w:sz w:val="24"/>
          <w:szCs w:val="24"/>
        </w:rPr>
        <w:t xml:space="preserve">« La preuve en droit du travail », Intervention au Colloque de la Commission Universitaire-Palais sur la preuve, </w:t>
      </w:r>
      <w:r>
        <w:rPr>
          <w:sz w:val="24"/>
          <w:szCs w:val="24"/>
        </w:rPr>
        <w:t xml:space="preserve">Charleroi, </w:t>
      </w:r>
      <w:r w:rsidRPr="008D5C55">
        <w:rPr>
          <w:sz w:val="24"/>
          <w:szCs w:val="24"/>
        </w:rPr>
        <w:t>11 ja</w:t>
      </w:r>
      <w:r>
        <w:rPr>
          <w:sz w:val="24"/>
          <w:szCs w:val="24"/>
        </w:rPr>
        <w:t>nvier 2008</w:t>
      </w:r>
      <w:r w:rsidRPr="008D5C55">
        <w:rPr>
          <w:sz w:val="24"/>
          <w:szCs w:val="24"/>
        </w:rPr>
        <w:t>.</w:t>
      </w:r>
    </w:p>
    <w:p w14:paraId="0437BAB8" w14:textId="77777777" w:rsidR="003A41F0" w:rsidRPr="008D5C55" w:rsidRDefault="003A41F0" w:rsidP="003A41F0">
      <w:pPr>
        <w:spacing w:line="276" w:lineRule="auto"/>
        <w:ind w:left="720"/>
        <w:jc w:val="both"/>
        <w:rPr>
          <w:sz w:val="24"/>
          <w:szCs w:val="24"/>
        </w:rPr>
      </w:pPr>
    </w:p>
    <w:p w14:paraId="6902CF07" w14:textId="77777777" w:rsidR="003A41F0" w:rsidRPr="00D62C71" w:rsidRDefault="003A41F0" w:rsidP="003A41F0">
      <w:pPr>
        <w:numPr>
          <w:ilvl w:val="0"/>
          <w:numId w:val="7"/>
        </w:numPr>
        <w:spacing w:line="276" w:lineRule="auto"/>
        <w:jc w:val="both"/>
        <w:rPr>
          <w:sz w:val="24"/>
          <w:szCs w:val="24"/>
        </w:rPr>
      </w:pPr>
      <w:r>
        <w:rPr>
          <w:sz w:val="24"/>
          <w:szCs w:val="24"/>
        </w:rPr>
        <w:t xml:space="preserve">Avec Jean-François Neven, </w:t>
      </w:r>
      <w:r w:rsidRPr="008D5C55">
        <w:rPr>
          <w:sz w:val="24"/>
          <w:szCs w:val="24"/>
        </w:rPr>
        <w:t xml:space="preserve">« Le contrôle de l’obligation pour les chômeurs de rechercher activement un emploi », Intervention aux Colloques de la Commission Universitaire-Palais sur les Actualités de droit social, </w:t>
      </w:r>
      <w:r>
        <w:rPr>
          <w:sz w:val="24"/>
          <w:szCs w:val="24"/>
        </w:rPr>
        <w:t xml:space="preserve">Bruxelles, </w:t>
      </w:r>
      <w:r w:rsidRPr="008D5C55">
        <w:rPr>
          <w:sz w:val="24"/>
          <w:szCs w:val="24"/>
        </w:rPr>
        <w:t>le 12 fév</w:t>
      </w:r>
      <w:r>
        <w:rPr>
          <w:sz w:val="24"/>
          <w:szCs w:val="24"/>
        </w:rPr>
        <w:t xml:space="preserve">rier 2010 </w:t>
      </w:r>
      <w:r w:rsidRPr="008D5C55">
        <w:rPr>
          <w:sz w:val="24"/>
          <w:szCs w:val="24"/>
        </w:rPr>
        <w:t>et</w:t>
      </w:r>
      <w:r>
        <w:rPr>
          <w:sz w:val="24"/>
          <w:szCs w:val="24"/>
        </w:rPr>
        <w:t xml:space="preserve"> Charleroi,</w:t>
      </w:r>
      <w:r w:rsidRPr="008D5C55">
        <w:rPr>
          <w:sz w:val="24"/>
          <w:szCs w:val="24"/>
        </w:rPr>
        <w:t xml:space="preserve"> le 26 fé</w:t>
      </w:r>
      <w:r>
        <w:rPr>
          <w:sz w:val="24"/>
          <w:szCs w:val="24"/>
        </w:rPr>
        <w:t>vrier 2010</w:t>
      </w:r>
      <w:r w:rsidRPr="008D5C55">
        <w:rPr>
          <w:sz w:val="24"/>
          <w:szCs w:val="24"/>
        </w:rPr>
        <w:t>.</w:t>
      </w:r>
    </w:p>
    <w:p w14:paraId="2BCD2380" w14:textId="77777777" w:rsidR="003A41F0" w:rsidRDefault="003A41F0" w:rsidP="003A41F0">
      <w:pPr>
        <w:spacing w:line="276" w:lineRule="auto"/>
        <w:jc w:val="both"/>
        <w:rPr>
          <w:sz w:val="24"/>
          <w:szCs w:val="24"/>
        </w:rPr>
      </w:pPr>
    </w:p>
    <w:p w14:paraId="77D7A4D0" w14:textId="77777777" w:rsidR="003A41F0" w:rsidRDefault="003A41F0" w:rsidP="003A41F0">
      <w:pPr>
        <w:spacing w:line="276" w:lineRule="auto"/>
        <w:jc w:val="both"/>
        <w:rPr>
          <w:b/>
          <w:i/>
          <w:sz w:val="24"/>
          <w:szCs w:val="24"/>
        </w:rPr>
      </w:pPr>
    </w:p>
    <w:p w14:paraId="26DAAC0F" w14:textId="77777777" w:rsidR="003A41F0" w:rsidRDefault="003A41F0" w:rsidP="003A41F0">
      <w:pPr>
        <w:spacing w:line="276" w:lineRule="auto"/>
        <w:jc w:val="both"/>
        <w:rPr>
          <w:b/>
          <w:i/>
          <w:sz w:val="24"/>
          <w:szCs w:val="24"/>
        </w:rPr>
      </w:pPr>
      <w:r w:rsidRPr="001E3633">
        <w:rPr>
          <w:b/>
          <w:i/>
          <w:sz w:val="24"/>
          <w:szCs w:val="24"/>
        </w:rPr>
        <w:t>5.2.2.</w:t>
      </w:r>
      <w:r w:rsidRPr="001E3633">
        <w:rPr>
          <w:b/>
          <w:i/>
          <w:sz w:val="24"/>
          <w:szCs w:val="24"/>
        </w:rPr>
        <w:tab/>
        <w:t>Participation à des réseaux/groupes de recherche</w:t>
      </w:r>
    </w:p>
    <w:p w14:paraId="2E0795E4" w14:textId="77777777" w:rsidR="003A41F0" w:rsidRDefault="003A41F0" w:rsidP="003A41F0">
      <w:pPr>
        <w:spacing w:line="276" w:lineRule="auto"/>
        <w:jc w:val="both"/>
        <w:rPr>
          <w:b/>
          <w:i/>
          <w:sz w:val="24"/>
          <w:szCs w:val="24"/>
        </w:rPr>
      </w:pPr>
    </w:p>
    <w:p w14:paraId="26F40F24" w14:textId="77777777" w:rsidR="005B3323" w:rsidRPr="005B3323" w:rsidRDefault="005B3323" w:rsidP="005B3323">
      <w:pPr>
        <w:numPr>
          <w:ilvl w:val="0"/>
          <w:numId w:val="13"/>
        </w:numPr>
        <w:spacing w:line="276" w:lineRule="auto"/>
        <w:jc w:val="both"/>
        <w:rPr>
          <w:sz w:val="24"/>
          <w:szCs w:val="24"/>
        </w:rPr>
      </w:pPr>
      <w:r>
        <w:rPr>
          <w:sz w:val="24"/>
          <w:szCs w:val="24"/>
        </w:rPr>
        <w:t xml:space="preserve">Depuis octobre 2023, présidente </w:t>
      </w:r>
      <w:r w:rsidRPr="005B3323">
        <w:rPr>
          <w:sz w:val="24"/>
          <w:szCs w:val="24"/>
        </w:rPr>
        <w:t xml:space="preserve">de l’Association belge pour le droit du travail et de la </w:t>
      </w:r>
      <w:r w:rsidRPr="005B3323">
        <w:rPr>
          <w:sz w:val="24"/>
          <w:szCs w:val="24"/>
        </w:rPr>
        <w:lastRenderedPageBreak/>
        <w:t>sécurité sociale (ABETRASS)/Belgisch Genootschap voor Arbeids-en Socialezkerheidsrecht (BEGASOZ).</w:t>
      </w:r>
    </w:p>
    <w:p w14:paraId="1EE845D9" w14:textId="77777777" w:rsidR="00616B4D" w:rsidRDefault="00616B4D" w:rsidP="00616B4D">
      <w:pPr>
        <w:spacing w:line="276" w:lineRule="auto"/>
        <w:ind w:left="720"/>
        <w:jc w:val="both"/>
        <w:rPr>
          <w:sz w:val="24"/>
          <w:szCs w:val="24"/>
        </w:rPr>
      </w:pPr>
    </w:p>
    <w:p w14:paraId="0CB2BB63" w14:textId="3F614114" w:rsidR="009B0916" w:rsidRDefault="00616B4D" w:rsidP="009B0916">
      <w:pPr>
        <w:numPr>
          <w:ilvl w:val="0"/>
          <w:numId w:val="13"/>
        </w:numPr>
        <w:spacing w:line="276" w:lineRule="auto"/>
        <w:jc w:val="both"/>
        <w:rPr>
          <w:sz w:val="24"/>
          <w:szCs w:val="24"/>
        </w:rPr>
      </w:pPr>
      <w:r>
        <w:rPr>
          <w:sz w:val="24"/>
          <w:szCs w:val="24"/>
        </w:rPr>
        <w:t>2022-2023, </w:t>
      </w:r>
      <w:r w:rsidR="009B0916">
        <w:rPr>
          <w:sz w:val="24"/>
          <w:szCs w:val="24"/>
        </w:rPr>
        <w:t>membre du Collegium de l’Académie royale de Belgique.</w:t>
      </w:r>
    </w:p>
    <w:p w14:paraId="7DE6610D" w14:textId="77777777" w:rsidR="009B0916" w:rsidRDefault="009B0916" w:rsidP="009B0916">
      <w:pPr>
        <w:spacing w:line="276" w:lineRule="auto"/>
        <w:ind w:left="720"/>
        <w:jc w:val="both"/>
        <w:rPr>
          <w:sz w:val="24"/>
          <w:szCs w:val="24"/>
        </w:rPr>
      </w:pPr>
    </w:p>
    <w:p w14:paraId="1D334E74" w14:textId="3FCB8627" w:rsidR="00322884" w:rsidRPr="009B0916" w:rsidRDefault="00630F04" w:rsidP="009B0916">
      <w:pPr>
        <w:numPr>
          <w:ilvl w:val="0"/>
          <w:numId w:val="13"/>
        </w:numPr>
        <w:spacing w:line="276" w:lineRule="auto"/>
        <w:jc w:val="both"/>
        <w:rPr>
          <w:sz w:val="24"/>
          <w:szCs w:val="24"/>
        </w:rPr>
      </w:pPr>
      <w:r w:rsidRPr="009B0916">
        <w:rPr>
          <w:sz w:val="24"/>
          <w:szCs w:val="24"/>
        </w:rPr>
        <w:t xml:space="preserve">Depuis 2022, membre du </w:t>
      </w:r>
      <w:r w:rsidR="00322884" w:rsidRPr="009B0916">
        <w:rPr>
          <w:sz w:val="24"/>
          <w:szCs w:val="24"/>
        </w:rPr>
        <w:t>réseau des cliniques juridiques francophones.</w:t>
      </w:r>
    </w:p>
    <w:p w14:paraId="6CEBB41C" w14:textId="77777777" w:rsidR="00322884" w:rsidRDefault="00322884" w:rsidP="00322884">
      <w:pPr>
        <w:spacing w:line="276" w:lineRule="auto"/>
        <w:ind w:left="720"/>
        <w:jc w:val="both"/>
        <w:rPr>
          <w:sz w:val="24"/>
          <w:szCs w:val="24"/>
        </w:rPr>
      </w:pPr>
    </w:p>
    <w:p w14:paraId="19561EAF" w14:textId="77777777" w:rsidR="008464B3" w:rsidRDefault="00494D24" w:rsidP="00C46B93">
      <w:pPr>
        <w:numPr>
          <w:ilvl w:val="0"/>
          <w:numId w:val="13"/>
        </w:numPr>
        <w:spacing w:line="276" w:lineRule="auto"/>
        <w:jc w:val="both"/>
        <w:rPr>
          <w:sz w:val="24"/>
          <w:szCs w:val="24"/>
        </w:rPr>
      </w:pPr>
      <w:r>
        <w:rPr>
          <w:sz w:val="24"/>
          <w:szCs w:val="24"/>
        </w:rPr>
        <w:t>Depuis 2021, membre d’un groupe de travail sur la démocratisation de l’entreprise au sein de la Classe Technologie et société</w:t>
      </w:r>
      <w:r w:rsidR="008464B3">
        <w:rPr>
          <w:sz w:val="24"/>
          <w:szCs w:val="24"/>
        </w:rPr>
        <w:t xml:space="preserve"> de l’Académie royale de Belgique.</w:t>
      </w:r>
    </w:p>
    <w:p w14:paraId="17E3D095" w14:textId="77777777" w:rsidR="008464B3" w:rsidRDefault="008464B3" w:rsidP="008464B3">
      <w:pPr>
        <w:pStyle w:val="Paragraphedeliste"/>
        <w:rPr>
          <w:sz w:val="24"/>
          <w:szCs w:val="24"/>
        </w:rPr>
      </w:pPr>
    </w:p>
    <w:p w14:paraId="322FFA48" w14:textId="42F703B5" w:rsidR="00C46B93" w:rsidRDefault="00C46B93" w:rsidP="00C46B93">
      <w:pPr>
        <w:numPr>
          <w:ilvl w:val="0"/>
          <w:numId w:val="13"/>
        </w:numPr>
        <w:spacing w:line="276" w:lineRule="auto"/>
        <w:jc w:val="both"/>
        <w:rPr>
          <w:sz w:val="24"/>
          <w:szCs w:val="24"/>
        </w:rPr>
      </w:pPr>
      <w:r>
        <w:rPr>
          <w:sz w:val="24"/>
          <w:szCs w:val="24"/>
        </w:rPr>
        <w:t xml:space="preserve">Depuis 2020, membre du conseil d’administration </w:t>
      </w:r>
      <w:r w:rsidRPr="00C46B93">
        <w:rPr>
          <w:sz w:val="24"/>
          <w:szCs w:val="24"/>
        </w:rPr>
        <w:t>de l’Association belge pour le droit du travail et de la sécurité sociale (ABETRASS)/Belgisch Genootschap voor Arbeids-en Socialezkerheidsrecht (BEGASOZ).</w:t>
      </w:r>
    </w:p>
    <w:p w14:paraId="6153FFB3" w14:textId="77777777" w:rsidR="00C46B93" w:rsidRPr="00C46B93" w:rsidRDefault="00C46B93" w:rsidP="00C46B93">
      <w:pPr>
        <w:spacing w:line="276" w:lineRule="auto"/>
        <w:ind w:left="720"/>
        <w:jc w:val="both"/>
        <w:rPr>
          <w:sz w:val="24"/>
          <w:szCs w:val="24"/>
        </w:rPr>
      </w:pPr>
    </w:p>
    <w:p w14:paraId="5806915B" w14:textId="767C7851" w:rsidR="002409D1" w:rsidRDefault="004B6AE3" w:rsidP="003A41F0">
      <w:pPr>
        <w:numPr>
          <w:ilvl w:val="0"/>
          <w:numId w:val="13"/>
        </w:numPr>
        <w:spacing w:line="276" w:lineRule="auto"/>
        <w:jc w:val="both"/>
        <w:rPr>
          <w:sz w:val="24"/>
          <w:szCs w:val="24"/>
        </w:rPr>
      </w:pPr>
      <w:r w:rsidRPr="009E255B">
        <w:rPr>
          <w:sz w:val="24"/>
          <w:szCs w:val="24"/>
        </w:rPr>
        <w:t xml:space="preserve">De 2015 à aujourd’hui, </w:t>
      </w:r>
      <w:r w:rsidR="009E255B" w:rsidRPr="009E255B">
        <w:rPr>
          <w:sz w:val="24"/>
          <w:szCs w:val="24"/>
        </w:rPr>
        <w:t xml:space="preserve">membre </w:t>
      </w:r>
      <w:bookmarkStart w:id="1" w:name="_Hlk70441372"/>
      <w:r w:rsidR="009E255B" w:rsidRPr="009E255B">
        <w:rPr>
          <w:sz w:val="24"/>
          <w:szCs w:val="24"/>
        </w:rPr>
        <w:t>de l’Association belge pour le droit du travail et de la sécurité</w:t>
      </w:r>
      <w:r w:rsidR="009E255B">
        <w:rPr>
          <w:sz w:val="24"/>
          <w:szCs w:val="24"/>
        </w:rPr>
        <w:t xml:space="preserve"> </w:t>
      </w:r>
      <w:r w:rsidR="009E255B" w:rsidRPr="009E255B">
        <w:rPr>
          <w:sz w:val="24"/>
          <w:szCs w:val="24"/>
        </w:rPr>
        <w:t>sociale (ABETRASS)/Belgisch Genootschap voor Arbeids-en Socialez</w:t>
      </w:r>
      <w:r w:rsidR="007F1DFC">
        <w:rPr>
          <w:sz w:val="24"/>
          <w:szCs w:val="24"/>
        </w:rPr>
        <w:t>e</w:t>
      </w:r>
      <w:r w:rsidR="009E255B" w:rsidRPr="009E255B">
        <w:rPr>
          <w:sz w:val="24"/>
          <w:szCs w:val="24"/>
        </w:rPr>
        <w:t>kerheidsrecht (BEGASOZ).</w:t>
      </w:r>
    </w:p>
    <w:bookmarkEnd w:id="1"/>
    <w:p w14:paraId="7B17ED05" w14:textId="77777777" w:rsidR="009E255B" w:rsidRPr="009E255B" w:rsidRDefault="009E255B" w:rsidP="009E255B">
      <w:pPr>
        <w:spacing w:line="276" w:lineRule="auto"/>
        <w:ind w:left="720"/>
        <w:jc w:val="both"/>
        <w:rPr>
          <w:sz w:val="24"/>
          <w:szCs w:val="24"/>
        </w:rPr>
      </w:pPr>
    </w:p>
    <w:p w14:paraId="2CDD7363" w14:textId="60019DF3" w:rsidR="009E255B" w:rsidRDefault="009E255B" w:rsidP="003A41F0">
      <w:pPr>
        <w:numPr>
          <w:ilvl w:val="0"/>
          <w:numId w:val="13"/>
        </w:numPr>
        <w:spacing w:line="276" w:lineRule="auto"/>
        <w:jc w:val="both"/>
        <w:rPr>
          <w:sz w:val="24"/>
          <w:szCs w:val="24"/>
        </w:rPr>
      </w:pPr>
      <w:r w:rsidRPr="009E255B">
        <w:rPr>
          <w:sz w:val="24"/>
          <w:szCs w:val="24"/>
        </w:rPr>
        <w:t xml:space="preserve">De 2017 à </w:t>
      </w:r>
      <w:r w:rsidR="009535F7">
        <w:rPr>
          <w:sz w:val="24"/>
          <w:szCs w:val="24"/>
        </w:rPr>
        <w:t>2023</w:t>
      </w:r>
      <w:r w:rsidRPr="009E255B">
        <w:rPr>
          <w:sz w:val="24"/>
          <w:szCs w:val="24"/>
        </w:rPr>
        <w:t>, membre du Comité permanent de la Chaire Hoover d’éthique économique et sociale de l’Université catholique de Louvain.</w:t>
      </w:r>
    </w:p>
    <w:p w14:paraId="1CF23F1E" w14:textId="77777777" w:rsidR="009E255B" w:rsidRPr="009E255B" w:rsidRDefault="009E255B" w:rsidP="009E255B">
      <w:pPr>
        <w:spacing w:line="276" w:lineRule="auto"/>
        <w:jc w:val="both"/>
        <w:rPr>
          <w:sz w:val="24"/>
          <w:szCs w:val="24"/>
        </w:rPr>
      </w:pPr>
    </w:p>
    <w:p w14:paraId="740E0884" w14:textId="5C34289A" w:rsidR="003A41F0" w:rsidRDefault="003A41F0" w:rsidP="003A41F0">
      <w:pPr>
        <w:numPr>
          <w:ilvl w:val="0"/>
          <w:numId w:val="13"/>
        </w:numPr>
        <w:spacing w:line="276" w:lineRule="auto"/>
        <w:jc w:val="both"/>
        <w:rPr>
          <w:sz w:val="24"/>
          <w:szCs w:val="24"/>
        </w:rPr>
      </w:pPr>
      <w:r>
        <w:rPr>
          <w:sz w:val="24"/>
          <w:szCs w:val="24"/>
        </w:rPr>
        <w:t>De 2014 à aujourd’hui, membre du réseau académique sur la Charte sociale européenne et les droits sociaux.</w:t>
      </w:r>
    </w:p>
    <w:p w14:paraId="5969B519" w14:textId="77777777" w:rsidR="003A41F0" w:rsidRDefault="003A41F0" w:rsidP="003A41F0">
      <w:pPr>
        <w:spacing w:line="276" w:lineRule="auto"/>
        <w:ind w:left="720"/>
        <w:jc w:val="both"/>
        <w:rPr>
          <w:sz w:val="24"/>
          <w:szCs w:val="24"/>
        </w:rPr>
      </w:pPr>
    </w:p>
    <w:p w14:paraId="475577BE" w14:textId="10327D2A" w:rsidR="003A41F0" w:rsidRDefault="003A41F0" w:rsidP="003A41F0">
      <w:pPr>
        <w:numPr>
          <w:ilvl w:val="0"/>
          <w:numId w:val="13"/>
        </w:numPr>
        <w:spacing w:line="276" w:lineRule="auto"/>
        <w:jc w:val="both"/>
        <w:rPr>
          <w:sz w:val="24"/>
          <w:szCs w:val="24"/>
        </w:rPr>
      </w:pPr>
      <w:r>
        <w:rPr>
          <w:sz w:val="24"/>
          <w:szCs w:val="24"/>
        </w:rPr>
        <w:t>De 2012 à 2014, membre du réseau européen INLACRIS (Independent Network for Labour Law and Crisis Studies).</w:t>
      </w:r>
    </w:p>
    <w:p w14:paraId="0234FA0B" w14:textId="77777777" w:rsidR="009E255B" w:rsidRDefault="009E255B" w:rsidP="009E255B">
      <w:pPr>
        <w:pStyle w:val="Paragraphedeliste"/>
        <w:rPr>
          <w:sz w:val="24"/>
          <w:szCs w:val="24"/>
        </w:rPr>
      </w:pPr>
    </w:p>
    <w:p w14:paraId="7BF85DD7" w14:textId="256235C6" w:rsidR="009E255B" w:rsidRDefault="009E255B" w:rsidP="003A41F0">
      <w:pPr>
        <w:numPr>
          <w:ilvl w:val="0"/>
          <w:numId w:val="13"/>
        </w:numPr>
        <w:spacing w:line="276" w:lineRule="auto"/>
        <w:jc w:val="both"/>
        <w:rPr>
          <w:sz w:val="24"/>
          <w:szCs w:val="24"/>
        </w:rPr>
      </w:pPr>
      <w:r>
        <w:rPr>
          <w:sz w:val="24"/>
          <w:szCs w:val="24"/>
        </w:rPr>
        <w:t xml:space="preserve">De 2011 à aujourd’hui, chercheure associée du Centre </w:t>
      </w:r>
      <w:r w:rsidR="00451A3F">
        <w:rPr>
          <w:sz w:val="24"/>
          <w:szCs w:val="24"/>
        </w:rPr>
        <w:t>interdisciplinaire de recherche Travail, Etat et Sociétés (CIRTES) de l’Université catholique de Louvain.</w:t>
      </w:r>
    </w:p>
    <w:p w14:paraId="34DF90EF" w14:textId="77777777" w:rsidR="003A41F0" w:rsidRDefault="003A41F0" w:rsidP="003A41F0">
      <w:pPr>
        <w:spacing w:line="276" w:lineRule="auto"/>
        <w:jc w:val="both"/>
        <w:rPr>
          <w:sz w:val="24"/>
          <w:szCs w:val="24"/>
        </w:rPr>
      </w:pPr>
    </w:p>
    <w:p w14:paraId="7FC803A7" w14:textId="07F80469" w:rsidR="003A41F0" w:rsidRDefault="003A41F0" w:rsidP="003A41F0">
      <w:pPr>
        <w:numPr>
          <w:ilvl w:val="0"/>
          <w:numId w:val="13"/>
        </w:numPr>
        <w:spacing w:line="276" w:lineRule="auto"/>
        <w:jc w:val="both"/>
        <w:rPr>
          <w:sz w:val="24"/>
          <w:szCs w:val="24"/>
        </w:rPr>
      </w:pPr>
      <w:r>
        <w:rPr>
          <w:sz w:val="24"/>
          <w:szCs w:val="24"/>
        </w:rPr>
        <w:t>De 2009 à 2011, membre du réseau européen d’excellence RECWOWE (Reconciling Work and Welfare in Europe).</w:t>
      </w:r>
    </w:p>
    <w:p w14:paraId="249622E8" w14:textId="77777777" w:rsidR="00584642" w:rsidRDefault="00584642" w:rsidP="00451A3F">
      <w:pPr>
        <w:spacing w:line="276" w:lineRule="auto"/>
        <w:jc w:val="both"/>
        <w:rPr>
          <w:sz w:val="24"/>
          <w:szCs w:val="24"/>
        </w:rPr>
      </w:pPr>
    </w:p>
    <w:p w14:paraId="7BF52C3E" w14:textId="041DB83B" w:rsidR="008A3A35" w:rsidRDefault="00584642" w:rsidP="00451A3F">
      <w:pPr>
        <w:spacing w:line="276" w:lineRule="auto"/>
        <w:jc w:val="both"/>
        <w:rPr>
          <w:b/>
          <w:i/>
          <w:sz w:val="24"/>
          <w:szCs w:val="24"/>
        </w:rPr>
      </w:pPr>
      <w:r w:rsidRPr="00584642">
        <w:rPr>
          <w:b/>
          <w:i/>
          <w:sz w:val="24"/>
          <w:szCs w:val="24"/>
        </w:rPr>
        <w:t>5.2.3.</w:t>
      </w:r>
      <w:r w:rsidRPr="00584642">
        <w:rPr>
          <w:b/>
          <w:i/>
          <w:sz w:val="24"/>
          <w:szCs w:val="24"/>
        </w:rPr>
        <w:tab/>
      </w:r>
      <w:r w:rsidR="008A3A35" w:rsidRPr="008A3A35">
        <w:rPr>
          <w:b/>
          <w:i/>
          <w:sz w:val="24"/>
          <w:szCs w:val="24"/>
        </w:rPr>
        <w:t>Mandats exercés auprès de maisons d’édition et de revues</w:t>
      </w:r>
    </w:p>
    <w:p w14:paraId="4E917FD6" w14:textId="3EE21E77" w:rsidR="008A3A35" w:rsidRDefault="008A3A35" w:rsidP="00451A3F">
      <w:pPr>
        <w:spacing w:line="276" w:lineRule="auto"/>
        <w:jc w:val="both"/>
        <w:rPr>
          <w:b/>
          <w:i/>
          <w:sz w:val="24"/>
          <w:szCs w:val="24"/>
        </w:rPr>
      </w:pPr>
    </w:p>
    <w:p w14:paraId="15BBE12E" w14:textId="70E8BD8F" w:rsidR="008A3A35" w:rsidRDefault="009535F7" w:rsidP="008A3A35">
      <w:pPr>
        <w:pStyle w:val="Paragraphedeliste"/>
        <w:numPr>
          <w:ilvl w:val="0"/>
          <w:numId w:val="21"/>
        </w:numPr>
        <w:spacing w:line="276" w:lineRule="auto"/>
        <w:jc w:val="both"/>
        <w:rPr>
          <w:bCs/>
          <w:iCs/>
          <w:sz w:val="24"/>
          <w:szCs w:val="24"/>
        </w:rPr>
      </w:pPr>
      <w:r>
        <w:rPr>
          <w:bCs/>
          <w:iCs/>
          <w:sz w:val="24"/>
          <w:szCs w:val="24"/>
        </w:rPr>
        <w:t>Depuis 2020, m</w:t>
      </w:r>
      <w:r w:rsidR="008A3A35" w:rsidRPr="008A3A35">
        <w:rPr>
          <w:bCs/>
          <w:iCs/>
          <w:sz w:val="24"/>
          <w:szCs w:val="24"/>
        </w:rPr>
        <w:t>embre du comité de rédaction de la Revue de droit social/Tijdschrift voor</w:t>
      </w:r>
      <w:r w:rsidR="008A3A35">
        <w:rPr>
          <w:bCs/>
          <w:iCs/>
          <w:sz w:val="24"/>
          <w:szCs w:val="24"/>
        </w:rPr>
        <w:t xml:space="preserve"> </w:t>
      </w:r>
      <w:r w:rsidR="008A3A35" w:rsidRPr="008A3A35">
        <w:rPr>
          <w:bCs/>
          <w:iCs/>
          <w:sz w:val="24"/>
          <w:szCs w:val="24"/>
        </w:rPr>
        <w:t>Sociaal Recht</w:t>
      </w:r>
    </w:p>
    <w:p w14:paraId="74A838F8" w14:textId="77777777" w:rsidR="008A3A35" w:rsidRDefault="008A3A35" w:rsidP="008A3A35">
      <w:pPr>
        <w:pStyle w:val="Paragraphedeliste"/>
        <w:spacing w:line="276" w:lineRule="auto"/>
        <w:ind w:left="720"/>
        <w:jc w:val="both"/>
        <w:rPr>
          <w:bCs/>
          <w:iCs/>
          <w:sz w:val="24"/>
          <w:szCs w:val="24"/>
        </w:rPr>
      </w:pPr>
    </w:p>
    <w:p w14:paraId="03B7A063" w14:textId="24852717" w:rsidR="008A3A35" w:rsidRDefault="009535F7" w:rsidP="008A3A35">
      <w:pPr>
        <w:pStyle w:val="Paragraphedeliste"/>
        <w:numPr>
          <w:ilvl w:val="0"/>
          <w:numId w:val="21"/>
        </w:numPr>
        <w:spacing w:line="276" w:lineRule="auto"/>
        <w:jc w:val="both"/>
        <w:rPr>
          <w:bCs/>
          <w:iCs/>
          <w:sz w:val="24"/>
          <w:szCs w:val="24"/>
        </w:rPr>
      </w:pPr>
      <w:r>
        <w:rPr>
          <w:bCs/>
          <w:iCs/>
          <w:sz w:val="24"/>
          <w:szCs w:val="24"/>
        </w:rPr>
        <w:t>Depuis 2020, m</w:t>
      </w:r>
      <w:r w:rsidR="008A3A35" w:rsidRPr="008A3A35">
        <w:rPr>
          <w:bCs/>
          <w:iCs/>
          <w:sz w:val="24"/>
          <w:szCs w:val="24"/>
        </w:rPr>
        <w:t>embre du comité de lecture de la collection « Association belge pour le droit</w:t>
      </w:r>
      <w:r w:rsidR="008A3A35">
        <w:rPr>
          <w:bCs/>
          <w:iCs/>
          <w:sz w:val="24"/>
          <w:szCs w:val="24"/>
        </w:rPr>
        <w:t xml:space="preserve"> </w:t>
      </w:r>
      <w:r w:rsidR="008A3A35" w:rsidRPr="008A3A35">
        <w:rPr>
          <w:bCs/>
          <w:iCs/>
          <w:sz w:val="24"/>
          <w:szCs w:val="24"/>
        </w:rPr>
        <w:t>du travail et de la sécurité sociale » des éditions la Charte/die Keure</w:t>
      </w:r>
    </w:p>
    <w:p w14:paraId="057F58CF" w14:textId="77777777" w:rsidR="008A3A35" w:rsidRPr="008A3A35" w:rsidRDefault="008A3A35" w:rsidP="008A3A35">
      <w:pPr>
        <w:pStyle w:val="Paragraphedeliste"/>
        <w:rPr>
          <w:bCs/>
          <w:iCs/>
          <w:sz w:val="24"/>
          <w:szCs w:val="24"/>
        </w:rPr>
      </w:pPr>
    </w:p>
    <w:p w14:paraId="008EE8A3" w14:textId="1E946856" w:rsidR="008A3A35" w:rsidRPr="008A3A35" w:rsidRDefault="009535F7" w:rsidP="008A3A35">
      <w:pPr>
        <w:pStyle w:val="Paragraphedeliste"/>
        <w:numPr>
          <w:ilvl w:val="0"/>
          <w:numId w:val="21"/>
        </w:numPr>
        <w:spacing w:line="276" w:lineRule="auto"/>
        <w:jc w:val="both"/>
        <w:rPr>
          <w:bCs/>
          <w:iCs/>
          <w:sz w:val="24"/>
          <w:szCs w:val="24"/>
        </w:rPr>
      </w:pPr>
      <w:r>
        <w:rPr>
          <w:bCs/>
          <w:iCs/>
          <w:sz w:val="24"/>
          <w:szCs w:val="24"/>
        </w:rPr>
        <w:t xml:space="preserve">De 2022 à 2023, </w:t>
      </w:r>
      <w:r w:rsidR="008A3A35">
        <w:rPr>
          <w:bCs/>
          <w:iCs/>
          <w:sz w:val="24"/>
          <w:szCs w:val="24"/>
        </w:rPr>
        <w:t>Membre du comité de rédaction d</w:t>
      </w:r>
      <w:r w:rsidR="00FC046B">
        <w:rPr>
          <w:bCs/>
          <w:iCs/>
          <w:sz w:val="24"/>
          <w:szCs w:val="24"/>
        </w:rPr>
        <w:t>u Répertoire pratique de droit belge</w:t>
      </w:r>
      <w:r>
        <w:rPr>
          <w:bCs/>
          <w:iCs/>
          <w:sz w:val="24"/>
          <w:szCs w:val="24"/>
        </w:rPr>
        <w:t>, Responsable de la collection Droit social.</w:t>
      </w:r>
    </w:p>
    <w:p w14:paraId="69AC45BA" w14:textId="0ABEA54C" w:rsidR="008A3A35" w:rsidRDefault="008A3A35" w:rsidP="00451A3F">
      <w:pPr>
        <w:spacing w:line="276" w:lineRule="auto"/>
        <w:jc w:val="both"/>
        <w:rPr>
          <w:b/>
          <w:i/>
          <w:sz w:val="24"/>
          <w:szCs w:val="24"/>
        </w:rPr>
      </w:pPr>
    </w:p>
    <w:p w14:paraId="4ED7FB7F" w14:textId="77777777" w:rsidR="00306DBF" w:rsidRDefault="00306DBF" w:rsidP="00451A3F">
      <w:pPr>
        <w:spacing w:line="276" w:lineRule="auto"/>
        <w:jc w:val="both"/>
        <w:rPr>
          <w:b/>
          <w:i/>
          <w:sz w:val="24"/>
          <w:szCs w:val="24"/>
        </w:rPr>
      </w:pPr>
    </w:p>
    <w:p w14:paraId="14CBCE1E" w14:textId="2EC3F1F7" w:rsidR="00584642" w:rsidRPr="00306DBF" w:rsidRDefault="008A3A35" w:rsidP="00451A3F">
      <w:pPr>
        <w:spacing w:line="276" w:lineRule="auto"/>
        <w:jc w:val="both"/>
        <w:rPr>
          <w:b/>
          <w:i/>
          <w:sz w:val="24"/>
          <w:szCs w:val="24"/>
        </w:rPr>
      </w:pPr>
      <w:r>
        <w:rPr>
          <w:b/>
          <w:i/>
          <w:sz w:val="24"/>
          <w:szCs w:val="24"/>
        </w:rPr>
        <w:t xml:space="preserve">5.2.4. </w:t>
      </w:r>
      <w:r w:rsidR="00584642" w:rsidRPr="00584642">
        <w:rPr>
          <w:b/>
          <w:i/>
          <w:sz w:val="24"/>
          <w:szCs w:val="24"/>
        </w:rPr>
        <w:t>Missions d’experts et rapports de recherche appliquée</w:t>
      </w:r>
    </w:p>
    <w:p w14:paraId="5945F40C" w14:textId="77777777" w:rsidR="00BC7697" w:rsidRDefault="00BC7697" w:rsidP="00BC7697">
      <w:pPr>
        <w:pStyle w:val="Paragraphedeliste"/>
        <w:spacing w:line="276" w:lineRule="auto"/>
        <w:ind w:left="720"/>
        <w:jc w:val="both"/>
        <w:rPr>
          <w:sz w:val="24"/>
          <w:szCs w:val="24"/>
        </w:rPr>
      </w:pPr>
      <w:bookmarkStart w:id="2" w:name="_Hlk31016191"/>
    </w:p>
    <w:p w14:paraId="3616D2DE" w14:textId="229C3226" w:rsidR="00FC046B" w:rsidRDefault="00FC046B" w:rsidP="00584642">
      <w:pPr>
        <w:pStyle w:val="Paragraphedeliste"/>
        <w:numPr>
          <w:ilvl w:val="0"/>
          <w:numId w:val="16"/>
        </w:numPr>
        <w:spacing w:line="276" w:lineRule="auto"/>
        <w:jc w:val="both"/>
        <w:rPr>
          <w:sz w:val="24"/>
          <w:szCs w:val="24"/>
        </w:rPr>
      </w:pPr>
      <w:r>
        <w:rPr>
          <w:sz w:val="24"/>
          <w:szCs w:val="24"/>
        </w:rPr>
        <w:t>Membre du Haut Comité pour la transition juste</w:t>
      </w:r>
      <w:r w:rsidR="00CE0844">
        <w:rPr>
          <w:sz w:val="24"/>
          <w:szCs w:val="24"/>
        </w:rPr>
        <w:t xml:space="preserve"> auprès de la Ministre </w:t>
      </w:r>
      <w:r w:rsidR="00BC6F6D">
        <w:rPr>
          <w:sz w:val="24"/>
          <w:szCs w:val="24"/>
        </w:rPr>
        <w:t>Z</w:t>
      </w:r>
      <w:r w:rsidR="00306DBF">
        <w:rPr>
          <w:sz w:val="24"/>
          <w:szCs w:val="24"/>
        </w:rPr>
        <w:t>a</w:t>
      </w:r>
      <w:r w:rsidR="00BC6F6D">
        <w:rPr>
          <w:sz w:val="24"/>
          <w:szCs w:val="24"/>
        </w:rPr>
        <w:t>kia Khattabi, ministre du Climat, de l’Environnement, du Développement durable et du Green Deal</w:t>
      </w:r>
      <w:r>
        <w:rPr>
          <w:sz w:val="24"/>
          <w:szCs w:val="24"/>
        </w:rPr>
        <w:t>, 2022-</w:t>
      </w:r>
      <w:r w:rsidR="009535F7">
        <w:rPr>
          <w:sz w:val="24"/>
          <w:szCs w:val="24"/>
        </w:rPr>
        <w:t>2023.</w:t>
      </w:r>
    </w:p>
    <w:p w14:paraId="50BCA6EE" w14:textId="77777777" w:rsidR="00FC046B" w:rsidRDefault="00FC046B" w:rsidP="00FC046B">
      <w:pPr>
        <w:pStyle w:val="Paragraphedeliste"/>
        <w:spacing w:line="276" w:lineRule="auto"/>
        <w:ind w:left="720"/>
        <w:jc w:val="both"/>
        <w:rPr>
          <w:sz w:val="24"/>
          <w:szCs w:val="24"/>
        </w:rPr>
      </w:pPr>
    </w:p>
    <w:p w14:paraId="20B05AA6" w14:textId="24A45E26" w:rsidR="008F2AB0" w:rsidRDefault="008F2AB0" w:rsidP="00584642">
      <w:pPr>
        <w:pStyle w:val="Paragraphedeliste"/>
        <w:numPr>
          <w:ilvl w:val="0"/>
          <w:numId w:val="16"/>
        </w:numPr>
        <w:spacing w:line="276" w:lineRule="auto"/>
        <w:jc w:val="both"/>
        <w:rPr>
          <w:sz w:val="24"/>
          <w:szCs w:val="24"/>
        </w:rPr>
      </w:pPr>
      <w:r>
        <w:rPr>
          <w:sz w:val="24"/>
          <w:szCs w:val="24"/>
        </w:rPr>
        <w:t>Coordinatrice d’une recherche sur les questions juridiques liées à l’importation dispositif Territoire zéro chômeur de longue durée en Région de Bruxelles-Capitale, réalisée entre octobre 2019 et janvier 2020.</w:t>
      </w:r>
    </w:p>
    <w:p w14:paraId="55E791CE" w14:textId="6CFB6BBF" w:rsidR="008F2AB0" w:rsidRDefault="008F2AB0" w:rsidP="008F2AB0">
      <w:pPr>
        <w:pStyle w:val="Paragraphedeliste"/>
        <w:numPr>
          <w:ilvl w:val="1"/>
          <w:numId w:val="16"/>
        </w:numPr>
        <w:spacing w:line="276" w:lineRule="auto"/>
        <w:jc w:val="both"/>
        <w:rPr>
          <w:sz w:val="24"/>
          <w:szCs w:val="24"/>
        </w:rPr>
      </w:pPr>
      <w:r>
        <w:rPr>
          <w:sz w:val="24"/>
          <w:szCs w:val="24"/>
        </w:rPr>
        <w:t>Avec Amaury Mechelynck et Jean-François Neven, « </w:t>
      </w:r>
      <w:r w:rsidRPr="008A3A60">
        <w:rPr>
          <w:sz w:val="24"/>
          <w:szCs w:val="24"/>
        </w:rPr>
        <w:t xml:space="preserve">Importer l’expérience française ‘Territoire zéro chômeur de longue durée’ en </w:t>
      </w:r>
      <w:r>
        <w:rPr>
          <w:sz w:val="24"/>
          <w:szCs w:val="24"/>
        </w:rPr>
        <w:t>Région de Bruxelles-Capitale</w:t>
      </w:r>
      <w:r w:rsidRPr="008A3A60">
        <w:rPr>
          <w:sz w:val="24"/>
          <w:szCs w:val="24"/>
        </w:rPr>
        <w:t xml:space="preserve"> : questions juridiques</w:t>
      </w:r>
      <w:r>
        <w:rPr>
          <w:sz w:val="24"/>
          <w:szCs w:val="24"/>
        </w:rPr>
        <w:t> », 97 p.</w:t>
      </w:r>
    </w:p>
    <w:p w14:paraId="0FAB4E66" w14:textId="77777777" w:rsidR="008F2AB0" w:rsidRPr="00913DB5" w:rsidRDefault="008F2AB0" w:rsidP="00913DB5">
      <w:pPr>
        <w:spacing w:line="276" w:lineRule="auto"/>
        <w:jc w:val="both"/>
        <w:rPr>
          <w:sz w:val="24"/>
          <w:szCs w:val="24"/>
        </w:rPr>
      </w:pPr>
    </w:p>
    <w:p w14:paraId="30FEED63" w14:textId="429AB672" w:rsidR="008A3A60" w:rsidRDefault="009C13A0" w:rsidP="00584642">
      <w:pPr>
        <w:pStyle w:val="Paragraphedeliste"/>
        <w:numPr>
          <w:ilvl w:val="0"/>
          <w:numId w:val="16"/>
        </w:numPr>
        <w:spacing w:line="276" w:lineRule="auto"/>
        <w:jc w:val="both"/>
        <w:rPr>
          <w:sz w:val="24"/>
          <w:szCs w:val="24"/>
        </w:rPr>
      </w:pPr>
      <w:r>
        <w:rPr>
          <w:sz w:val="24"/>
          <w:szCs w:val="24"/>
        </w:rPr>
        <w:t>Coordinatrice d’une recherche sur les questions juridiques liées à l’importation d’un dispositif Territoire zéro chômeur de longue durée</w:t>
      </w:r>
      <w:r w:rsidR="008A3A60">
        <w:rPr>
          <w:sz w:val="24"/>
          <w:szCs w:val="24"/>
        </w:rPr>
        <w:t xml:space="preserve"> en Belgique réalisée entre janvier et juin 2019</w:t>
      </w:r>
      <w:r w:rsidR="005D33A3">
        <w:rPr>
          <w:sz w:val="24"/>
          <w:szCs w:val="24"/>
        </w:rPr>
        <w:t>.</w:t>
      </w:r>
    </w:p>
    <w:p w14:paraId="0FBA1F7F" w14:textId="026BCA88" w:rsidR="008A3A60" w:rsidRDefault="008A3A60" w:rsidP="008A3A60">
      <w:pPr>
        <w:pStyle w:val="Paragraphedeliste"/>
        <w:numPr>
          <w:ilvl w:val="1"/>
          <w:numId w:val="16"/>
        </w:numPr>
        <w:spacing w:line="276" w:lineRule="auto"/>
        <w:jc w:val="both"/>
        <w:rPr>
          <w:sz w:val="24"/>
          <w:szCs w:val="24"/>
        </w:rPr>
      </w:pPr>
      <w:r>
        <w:rPr>
          <w:sz w:val="24"/>
          <w:szCs w:val="24"/>
        </w:rPr>
        <w:t>Avec Jean-François Neven, « </w:t>
      </w:r>
      <w:r w:rsidRPr="008A3A60">
        <w:rPr>
          <w:sz w:val="24"/>
          <w:szCs w:val="24"/>
        </w:rPr>
        <w:t>Importer l’expérience française ‘Territoire zéro chômeur de longue durée’ en Belgique : questions juridiques</w:t>
      </w:r>
      <w:r>
        <w:rPr>
          <w:sz w:val="24"/>
          <w:szCs w:val="24"/>
        </w:rPr>
        <w:t> », 91 p. (rapport synthétique, 12 p.)</w:t>
      </w:r>
    </w:p>
    <w:p w14:paraId="0D3C2CAD" w14:textId="77777777" w:rsidR="008A3A60" w:rsidRDefault="008A3A60" w:rsidP="008A3A60">
      <w:pPr>
        <w:pStyle w:val="Paragraphedeliste"/>
        <w:spacing w:line="276" w:lineRule="auto"/>
        <w:ind w:left="720"/>
        <w:jc w:val="both"/>
        <w:rPr>
          <w:sz w:val="24"/>
          <w:szCs w:val="24"/>
        </w:rPr>
      </w:pPr>
    </w:p>
    <w:p w14:paraId="22D863EC" w14:textId="7256F684" w:rsidR="004F6278" w:rsidRPr="00AB5F34" w:rsidRDefault="004F6278" w:rsidP="008A3A60">
      <w:pPr>
        <w:pStyle w:val="Paragraphedeliste"/>
        <w:numPr>
          <w:ilvl w:val="0"/>
          <w:numId w:val="16"/>
        </w:numPr>
        <w:spacing w:line="276" w:lineRule="auto"/>
        <w:jc w:val="both"/>
        <w:rPr>
          <w:sz w:val="24"/>
          <w:szCs w:val="24"/>
        </w:rPr>
      </w:pPr>
      <w:r w:rsidRPr="00AB5F34">
        <w:rPr>
          <w:sz w:val="24"/>
          <w:szCs w:val="24"/>
        </w:rPr>
        <w:t>Coordinatrice de deux recherches sur le projet d’expérience-pilote de cabinets d’avocats dédiés à l’aide juridique en vue d’améliorer le droit à l’aide juridique des personnes les plus vulnérables, commanditées par l’Ordre des barreaux francophones et germanophone</w:t>
      </w:r>
    </w:p>
    <w:p w14:paraId="0FA91063" w14:textId="6EAB261A" w:rsidR="00643727" w:rsidRPr="00AB5F34" w:rsidRDefault="004F6278" w:rsidP="004F6278">
      <w:pPr>
        <w:pStyle w:val="Paragraphedeliste"/>
        <w:numPr>
          <w:ilvl w:val="1"/>
          <w:numId w:val="16"/>
        </w:numPr>
        <w:spacing w:line="276" w:lineRule="auto"/>
        <w:jc w:val="both"/>
        <w:rPr>
          <w:sz w:val="24"/>
          <w:szCs w:val="24"/>
        </w:rPr>
      </w:pPr>
      <w:r w:rsidRPr="00AB5F34">
        <w:rPr>
          <w:sz w:val="24"/>
          <w:szCs w:val="24"/>
        </w:rPr>
        <w:t xml:space="preserve">Etude sociojuridique et de droit comparé réalisée de juillet à septembre 2018 (chercheuse : Emmanuelle Debouverie) (financement : action de recherche concertée </w:t>
      </w:r>
      <w:r w:rsidRPr="00AB5F34">
        <w:rPr>
          <w:i/>
          <w:sz w:val="24"/>
          <w:szCs w:val="24"/>
        </w:rPr>
        <w:t>Strategic litigation</w:t>
      </w:r>
      <w:r w:rsidRPr="00AB5F34">
        <w:rPr>
          <w:sz w:val="24"/>
          <w:szCs w:val="24"/>
        </w:rPr>
        <w:t xml:space="preserve"> - ULB)</w:t>
      </w:r>
      <w:r w:rsidR="008A3A60">
        <w:rPr>
          <w:sz w:val="24"/>
          <w:szCs w:val="24"/>
        </w:rPr>
        <w:t xml:space="preserve"> (rapport complet 102 p. – rapport synthétique 11 p.)</w:t>
      </w:r>
    </w:p>
    <w:p w14:paraId="2B2ACCB0" w14:textId="41AF5F07" w:rsidR="004F6278" w:rsidRPr="00AB5F34" w:rsidRDefault="004F6278" w:rsidP="004F6278">
      <w:pPr>
        <w:pStyle w:val="Paragraphedeliste"/>
        <w:numPr>
          <w:ilvl w:val="1"/>
          <w:numId w:val="16"/>
        </w:numPr>
        <w:spacing w:line="276" w:lineRule="auto"/>
        <w:jc w:val="both"/>
        <w:rPr>
          <w:sz w:val="24"/>
          <w:szCs w:val="24"/>
        </w:rPr>
      </w:pPr>
      <w:r w:rsidRPr="00AB5F34">
        <w:rPr>
          <w:sz w:val="24"/>
          <w:szCs w:val="24"/>
        </w:rPr>
        <w:t>Avec Ilan Tojerow</w:t>
      </w:r>
      <w:r w:rsidR="00AB5F34" w:rsidRPr="00AB5F34">
        <w:rPr>
          <w:sz w:val="24"/>
          <w:szCs w:val="24"/>
        </w:rPr>
        <w:t>,</w:t>
      </w:r>
      <w:r w:rsidRPr="00AB5F34">
        <w:rPr>
          <w:sz w:val="24"/>
          <w:szCs w:val="24"/>
        </w:rPr>
        <w:t xml:space="preserve"> Etude de faisabilité économique et modèles de financement </w:t>
      </w:r>
      <w:r w:rsidR="00AB5F34" w:rsidRPr="00AB5F34">
        <w:rPr>
          <w:sz w:val="24"/>
          <w:szCs w:val="24"/>
        </w:rPr>
        <w:t xml:space="preserve">à réaliser entre octobre et décembre 2018 </w:t>
      </w:r>
      <w:r w:rsidRPr="00AB5F34">
        <w:rPr>
          <w:sz w:val="24"/>
          <w:szCs w:val="24"/>
        </w:rPr>
        <w:t>(chercheur</w:t>
      </w:r>
      <w:r w:rsidR="00AB5F34" w:rsidRPr="00AB5F34">
        <w:rPr>
          <w:sz w:val="24"/>
          <w:szCs w:val="24"/>
        </w:rPr>
        <w:t> : Maxime Fontaine) (financement : Fondation Roi Baudouin)</w:t>
      </w:r>
      <w:r w:rsidR="008A3A60">
        <w:rPr>
          <w:sz w:val="24"/>
          <w:szCs w:val="24"/>
        </w:rPr>
        <w:t xml:space="preserve"> (rapport 55 p. – rapport synthétique 11 p.)</w:t>
      </w:r>
      <w:r w:rsidR="00AB5F34" w:rsidRPr="00AB5F34">
        <w:rPr>
          <w:sz w:val="24"/>
          <w:szCs w:val="24"/>
        </w:rPr>
        <w:t>.</w:t>
      </w:r>
    </w:p>
    <w:bookmarkEnd w:id="2"/>
    <w:p w14:paraId="2BB6EB15" w14:textId="77777777" w:rsidR="00643727" w:rsidRPr="00643727" w:rsidRDefault="00643727" w:rsidP="00643727">
      <w:pPr>
        <w:spacing w:line="276" w:lineRule="auto"/>
        <w:jc w:val="both"/>
        <w:rPr>
          <w:sz w:val="24"/>
          <w:szCs w:val="24"/>
        </w:rPr>
      </w:pPr>
    </w:p>
    <w:p w14:paraId="2C0354E9" w14:textId="3F223B1B" w:rsidR="00584642" w:rsidRDefault="005D33A3" w:rsidP="00584642">
      <w:pPr>
        <w:pStyle w:val="Paragraphedeliste"/>
        <w:numPr>
          <w:ilvl w:val="0"/>
          <w:numId w:val="16"/>
        </w:numPr>
        <w:spacing w:line="276" w:lineRule="auto"/>
        <w:jc w:val="both"/>
        <w:rPr>
          <w:sz w:val="24"/>
          <w:szCs w:val="24"/>
        </w:rPr>
      </w:pPr>
      <w:r>
        <w:rPr>
          <w:sz w:val="24"/>
          <w:szCs w:val="24"/>
        </w:rPr>
        <w:t>C</w:t>
      </w:r>
      <w:r w:rsidR="00584642">
        <w:rPr>
          <w:sz w:val="24"/>
          <w:szCs w:val="24"/>
        </w:rPr>
        <w:t xml:space="preserve">oordinatrice du volet juridique de la recherche réalisée par le Brussels Studies Institute </w:t>
      </w:r>
      <w:r w:rsidR="00584642" w:rsidRPr="00584642">
        <w:rPr>
          <w:sz w:val="24"/>
          <w:szCs w:val="24"/>
        </w:rPr>
        <w:t>pour le compte de Beezy.Brussels</w:t>
      </w:r>
      <w:r w:rsidR="00584642">
        <w:rPr>
          <w:sz w:val="24"/>
          <w:szCs w:val="24"/>
        </w:rPr>
        <w:t xml:space="preserve"> sur « l</w:t>
      </w:r>
      <w:r w:rsidR="00584642" w:rsidRPr="00584642">
        <w:rPr>
          <w:sz w:val="24"/>
          <w:szCs w:val="24"/>
        </w:rPr>
        <w:t>a réinternalisation des emplois peu qualifiés dans la fonction publique de la Région de Bruxelles-Capitale</w:t>
      </w:r>
      <w:r w:rsidR="00584642">
        <w:rPr>
          <w:sz w:val="24"/>
          <w:szCs w:val="24"/>
        </w:rPr>
        <w:t> »</w:t>
      </w:r>
      <w:r w:rsidR="00AB5F34">
        <w:rPr>
          <w:sz w:val="24"/>
          <w:szCs w:val="24"/>
        </w:rPr>
        <w:t xml:space="preserve"> (chercheur : Jonathan De Wilde d’Estmaël)</w:t>
      </w:r>
      <w:r>
        <w:rPr>
          <w:sz w:val="24"/>
          <w:szCs w:val="24"/>
        </w:rPr>
        <w:t xml:space="preserve"> (2017-2018)</w:t>
      </w:r>
      <w:r w:rsidR="00584642">
        <w:rPr>
          <w:sz w:val="24"/>
          <w:szCs w:val="24"/>
        </w:rPr>
        <w:t>.</w:t>
      </w:r>
    </w:p>
    <w:p w14:paraId="06FF4F61" w14:textId="64AF169C" w:rsidR="00584642" w:rsidRPr="00584642" w:rsidRDefault="00584642" w:rsidP="00584642">
      <w:pPr>
        <w:pStyle w:val="Paragraphedeliste"/>
        <w:spacing w:line="276" w:lineRule="auto"/>
        <w:ind w:left="720"/>
        <w:jc w:val="both"/>
        <w:rPr>
          <w:sz w:val="24"/>
          <w:szCs w:val="24"/>
        </w:rPr>
      </w:pPr>
      <w:r w:rsidRPr="00584642">
        <w:rPr>
          <w:sz w:val="24"/>
          <w:szCs w:val="24"/>
        </w:rPr>
        <w:t xml:space="preserve"> </w:t>
      </w:r>
    </w:p>
    <w:p w14:paraId="55BF8161" w14:textId="748A715D" w:rsidR="003A41F0" w:rsidRDefault="00584642" w:rsidP="00584642">
      <w:pPr>
        <w:pStyle w:val="Paragraphedeliste"/>
        <w:numPr>
          <w:ilvl w:val="0"/>
          <w:numId w:val="16"/>
        </w:numPr>
        <w:spacing w:line="276" w:lineRule="auto"/>
        <w:jc w:val="both"/>
        <w:rPr>
          <w:sz w:val="24"/>
          <w:szCs w:val="24"/>
        </w:rPr>
      </w:pPr>
      <w:r>
        <w:rPr>
          <w:sz w:val="24"/>
          <w:szCs w:val="24"/>
        </w:rPr>
        <w:t xml:space="preserve">De </w:t>
      </w:r>
      <w:r w:rsidRPr="00584642">
        <w:rPr>
          <w:sz w:val="24"/>
          <w:szCs w:val="24"/>
        </w:rPr>
        <w:t>2015</w:t>
      </w:r>
      <w:r>
        <w:rPr>
          <w:sz w:val="24"/>
          <w:szCs w:val="24"/>
        </w:rPr>
        <w:t xml:space="preserve"> à </w:t>
      </w:r>
      <w:r w:rsidRPr="00584642">
        <w:rPr>
          <w:sz w:val="24"/>
          <w:szCs w:val="24"/>
        </w:rPr>
        <w:t>2016</w:t>
      </w:r>
      <w:r>
        <w:rPr>
          <w:sz w:val="24"/>
          <w:szCs w:val="24"/>
        </w:rPr>
        <w:t>, membre de l’équipe de recherche coordonnée par Valérie Flohimont (UNamur) dans le cadre d’une étude réalisée pour le compte de la Région wallonne sur « la m</w:t>
      </w:r>
      <w:r w:rsidRPr="00584642">
        <w:rPr>
          <w:sz w:val="24"/>
          <w:szCs w:val="24"/>
        </w:rPr>
        <w:t xml:space="preserve">onoparentalité et </w:t>
      </w:r>
      <w:r>
        <w:rPr>
          <w:sz w:val="24"/>
          <w:szCs w:val="24"/>
        </w:rPr>
        <w:t xml:space="preserve">les </w:t>
      </w:r>
      <w:r w:rsidRPr="00584642">
        <w:rPr>
          <w:sz w:val="24"/>
          <w:szCs w:val="24"/>
        </w:rPr>
        <w:t>discriminations</w:t>
      </w:r>
      <w:r>
        <w:rPr>
          <w:sz w:val="24"/>
          <w:szCs w:val="24"/>
        </w:rPr>
        <w:t> ».</w:t>
      </w:r>
    </w:p>
    <w:p w14:paraId="78252C9F" w14:textId="77777777" w:rsidR="00584642" w:rsidRPr="00584642" w:rsidRDefault="00584642" w:rsidP="00584642">
      <w:pPr>
        <w:pStyle w:val="Paragraphedeliste"/>
        <w:rPr>
          <w:sz w:val="24"/>
          <w:szCs w:val="24"/>
        </w:rPr>
      </w:pPr>
    </w:p>
    <w:p w14:paraId="7E2BFA10" w14:textId="77777777" w:rsidR="00584642" w:rsidRPr="00584642" w:rsidRDefault="00584642" w:rsidP="00584642">
      <w:pPr>
        <w:pStyle w:val="Paragraphedeliste"/>
        <w:spacing w:line="276" w:lineRule="auto"/>
        <w:ind w:left="720"/>
        <w:jc w:val="both"/>
        <w:rPr>
          <w:sz w:val="24"/>
          <w:szCs w:val="24"/>
        </w:rPr>
      </w:pPr>
    </w:p>
    <w:p w14:paraId="2ED348FF" w14:textId="77777777" w:rsidR="003A41F0" w:rsidRDefault="003A41F0" w:rsidP="003A41F0">
      <w:pPr>
        <w:spacing w:line="276" w:lineRule="auto"/>
        <w:jc w:val="both"/>
        <w:rPr>
          <w:b/>
          <w:sz w:val="24"/>
          <w:szCs w:val="24"/>
        </w:rPr>
      </w:pPr>
      <w:r w:rsidRPr="00D62C71">
        <w:rPr>
          <w:b/>
          <w:sz w:val="24"/>
          <w:szCs w:val="24"/>
        </w:rPr>
        <w:lastRenderedPageBreak/>
        <w:t>5.3.</w:t>
      </w:r>
      <w:r w:rsidRPr="00D62C71">
        <w:rPr>
          <w:b/>
          <w:sz w:val="24"/>
          <w:szCs w:val="24"/>
        </w:rPr>
        <w:tab/>
        <w:t>Activités de vulgarisation</w:t>
      </w:r>
    </w:p>
    <w:p w14:paraId="7AA4218B" w14:textId="77777777" w:rsidR="003A41F0" w:rsidRDefault="003A41F0" w:rsidP="003A41F0">
      <w:pPr>
        <w:spacing w:line="276" w:lineRule="auto"/>
        <w:jc w:val="both"/>
        <w:rPr>
          <w:sz w:val="24"/>
          <w:szCs w:val="24"/>
        </w:rPr>
      </w:pPr>
    </w:p>
    <w:p w14:paraId="05A7D992" w14:textId="77777777" w:rsidR="003A41F0" w:rsidRPr="001F533A" w:rsidRDefault="003A41F0" w:rsidP="003A41F0">
      <w:pPr>
        <w:spacing w:line="276" w:lineRule="auto"/>
        <w:jc w:val="both"/>
        <w:rPr>
          <w:b/>
          <w:i/>
          <w:sz w:val="24"/>
          <w:szCs w:val="24"/>
        </w:rPr>
      </w:pPr>
      <w:r w:rsidRPr="001F533A">
        <w:rPr>
          <w:b/>
          <w:i/>
          <w:sz w:val="24"/>
          <w:szCs w:val="24"/>
        </w:rPr>
        <w:t>5.3.1. Interventions orales</w:t>
      </w:r>
    </w:p>
    <w:p w14:paraId="1352641F" w14:textId="77777777" w:rsidR="003A41F0" w:rsidRPr="001F533A" w:rsidRDefault="003A41F0" w:rsidP="003A41F0">
      <w:pPr>
        <w:spacing w:line="276" w:lineRule="auto"/>
        <w:jc w:val="both"/>
        <w:rPr>
          <w:sz w:val="24"/>
          <w:szCs w:val="24"/>
        </w:rPr>
      </w:pPr>
    </w:p>
    <w:p w14:paraId="7A5CB75A" w14:textId="77777777" w:rsidR="009535F7" w:rsidRDefault="009535F7" w:rsidP="009535F7">
      <w:pPr>
        <w:pStyle w:val="Paragraphedeliste"/>
        <w:numPr>
          <w:ilvl w:val="0"/>
          <w:numId w:val="7"/>
        </w:numPr>
        <w:rPr>
          <w:sz w:val="24"/>
          <w:szCs w:val="24"/>
          <w:lang w:val="fr-BE"/>
        </w:rPr>
      </w:pPr>
      <w:r>
        <w:rPr>
          <w:sz w:val="24"/>
          <w:szCs w:val="24"/>
        </w:rPr>
        <w:t>Avec Debouverie, E., « </w:t>
      </w:r>
      <w:r w:rsidRPr="00AE758F">
        <w:rPr>
          <w:sz w:val="24"/>
          <w:szCs w:val="24"/>
        </w:rPr>
        <w:t>Améliorer l’accès à la justice sur base de données probantes</w:t>
      </w:r>
      <w:r>
        <w:rPr>
          <w:sz w:val="24"/>
          <w:szCs w:val="24"/>
        </w:rPr>
        <w:t xml:space="preserve"> </w:t>
      </w:r>
      <w:r w:rsidRPr="00AE758F">
        <w:rPr>
          <w:sz w:val="24"/>
          <w:szCs w:val="24"/>
        </w:rPr>
        <w:t>: proposition de lancer un projet-pilote de cabinets multidisciplinaires</w:t>
      </w:r>
      <w:r>
        <w:rPr>
          <w:sz w:val="24"/>
          <w:szCs w:val="24"/>
        </w:rPr>
        <w:t> »</w:t>
      </w:r>
      <w:r>
        <w:rPr>
          <w:sz w:val="24"/>
          <w:szCs w:val="24"/>
          <w:lang w:val="fr-BE"/>
        </w:rPr>
        <w:t>,</w:t>
      </w:r>
      <w:r w:rsidRPr="007F2C53">
        <w:rPr>
          <w:sz w:val="24"/>
          <w:szCs w:val="24"/>
          <w:lang w:val="fr-BE"/>
        </w:rPr>
        <w:t xml:space="preserve"> audition au titre d’expert</w:t>
      </w:r>
      <w:r>
        <w:rPr>
          <w:sz w:val="24"/>
          <w:szCs w:val="24"/>
          <w:lang w:val="fr-BE"/>
        </w:rPr>
        <w:t>e</w:t>
      </w:r>
      <w:r w:rsidRPr="007F2C53">
        <w:rPr>
          <w:sz w:val="24"/>
          <w:szCs w:val="24"/>
          <w:lang w:val="fr-BE"/>
        </w:rPr>
        <w:t xml:space="preserve"> </w:t>
      </w:r>
      <w:r>
        <w:rPr>
          <w:sz w:val="24"/>
          <w:szCs w:val="24"/>
          <w:lang w:val="fr-BE"/>
        </w:rPr>
        <w:t xml:space="preserve">à la chambre des représentants </w:t>
      </w:r>
      <w:r w:rsidRPr="00AE758F">
        <w:rPr>
          <w:sz w:val="24"/>
          <w:szCs w:val="24"/>
          <w:lang w:val="fr-BE"/>
        </w:rPr>
        <w:t xml:space="preserve">par la commission </w:t>
      </w:r>
      <w:r>
        <w:rPr>
          <w:sz w:val="24"/>
          <w:szCs w:val="24"/>
          <w:lang w:val="fr-BE"/>
        </w:rPr>
        <w:t>de la Justice, le 24 janvier 2023.</w:t>
      </w:r>
    </w:p>
    <w:p w14:paraId="6F5F7845" w14:textId="77777777" w:rsidR="009535F7" w:rsidRDefault="009535F7" w:rsidP="009535F7">
      <w:pPr>
        <w:spacing w:line="276" w:lineRule="auto"/>
        <w:ind w:left="720"/>
        <w:jc w:val="both"/>
        <w:rPr>
          <w:bCs/>
          <w:sz w:val="24"/>
          <w:szCs w:val="24"/>
          <w:lang w:val="fr-BE"/>
        </w:rPr>
      </w:pPr>
    </w:p>
    <w:p w14:paraId="244E46DD" w14:textId="51F2EC48" w:rsidR="00D77018" w:rsidRPr="00D77018" w:rsidRDefault="00D77018" w:rsidP="003A41F0">
      <w:pPr>
        <w:numPr>
          <w:ilvl w:val="0"/>
          <w:numId w:val="7"/>
        </w:numPr>
        <w:spacing w:line="276" w:lineRule="auto"/>
        <w:jc w:val="both"/>
        <w:rPr>
          <w:bCs/>
          <w:sz w:val="24"/>
          <w:szCs w:val="24"/>
          <w:lang w:val="fr-BE"/>
        </w:rPr>
      </w:pPr>
      <w:r>
        <w:rPr>
          <w:bCs/>
          <w:sz w:val="24"/>
          <w:szCs w:val="24"/>
        </w:rPr>
        <w:t>Avec Emmanuelle Debouverie, « </w:t>
      </w:r>
      <w:r w:rsidRPr="00D77018">
        <w:rPr>
          <w:bCs/>
          <w:sz w:val="24"/>
          <w:szCs w:val="24"/>
        </w:rPr>
        <w:t xml:space="preserve">Cabinets d’avocats dédiés à </w:t>
      </w:r>
      <w:r w:rsidRPr="00D77018">
        <w:rPr>
          <w:bCs/>
          <w:sz w:val="24"/>
          <w:szCs w:val="24"/>
        </w:rPr>
        <w:br/>
        <w:t>l’aide juridique</w:t>
      </w:r>
      <w:r>
        <w:rPr>
          <w:bCs/>
          <w:sz w:val="24"/>
          <w:szCs w:val="24"/>
        </w:rPr>
        <w:t xml:space="preserve">. </w:t>
      </w:r>
      <w:r w:rsidRPr="00D77018">
        <w:rPr>
          <w:bCs/>
          <w:sz w:val="24"/>
          <w:szCs w:val="24"/>
        </w:rPr>
        <w:t>Un projet-pilote pour améliorer l’accès à la justice des plus vulnérables</w:t>
      </w:r>
      <w:r>
        <w:rPr>
          <w:bCs/>
          <w:sz w:val="24"/>
          <w:szCs w:val="24"/>
        </w:rPr>
        <w:t> », Assemblée générale d’Avocats.be, Namur, le 22 mai 2019.</w:t>
      </w:r>
    </w:p>
    <w:p w14:paraId="4F33F3C6" w14:textId="77777777" w:rsidR="00D77018" w:rsidRDefault="00D77018" w:rsidP="00D77018">
      <w:pPr>
        <w:spacing w:line="276" w:lineRule="auto"/>
        <w:ind w:left="720"/>
        <w:jc w:val="both"/>
        <w:rPr>
          <w:bCs/>
          <w:sz w:val="24"/>
          <w:szCs w:val="24"/>
          <w:lang w:val="fr-BE"/>
        </w:rPr>
      </w:pPr>
    </w:p>
    <w:p w14:paraId="70D0E7EA" w14:textId="6A014EAB" w:rsidR="008A3A60" w:rsidRDefault="00D77018" w:rsidP="003A41F0">
      <w:pPr>
        <w:numPr>
          <w:ilvl w:val="0"/>
          <w:numId w:val="7"/>
        </w:numPr>
        <w:spacing w:line="276" w:lineRule="auto"/>
        <w:jc w:val="both"/>
        <w:rPr>
          <w:bCs/>
          <w:sz w:val="24"/>
          <w:szCs w:val="24"/>
          <w:lang w:val="fr-BE"/>
        </w:rPr>
      </w:pPr>
      <w:r w:rsidRPr="00D77018">
        <w:rPr>
          <w:bCs/>
          <w:sz w:val="24"/>
          <w:szCs w:val="24"/>
        </w:rPr>
        <w:t xml:space="preserve"> </w:t>
      </w:r>
      <w:r w:rsidR="008A3A60">
        <w:rPr>
          <w:bCs/>
          <w:sz w:val="24"/>
          <w:szCs w:val="24"/>
        </w:rPr>
        <w:t>« </w:t>
      </w:r>
      <w:r w:rsidR="008A3A60" w:rsidRPr="008A3A60">
        <w:rPr>
          <w:bCs/>
          <w:sz w:val="24"/>
          <w:szCs w:val="24"/>
        </w:rPr>
        <w:t>La construction juridique des différents congés parentaux et la lente lutte contre les inégalités de genre dans les carrières professionnelles</w:t>
      </w:r>
      <w:r w:rsidR="008A3A60">
        <w:rPr>
          <w:bCs/>
          <w:sz w:val="24"/>
          <w:szCs w:val="24"/>
        </w:rPr>
        <w:t xml:space="preserve"> », </w:t>
      </w:r>
      <w:r w:rsidR="00A96CC5">
        <w:rPr>
          <w:bCs/>
          <w:sz w:val="24"/>
          <w:szCs w:val="24"/>
        </w:rPr>
        <w:t>Conférence « Les congés parentaux : la solution miracle aux inégalités de genre dans les carrières professionnelles en Belgique ? » organisée par le DULBEA, Charleroi, le 19 mars 2019.</w:t>
      </w:r>
      <w:r w:rsidR="008A3A60" w:rsidRPr="008A3A60">
        <w:rPr>
          <w:bCs/>
          <w:sz w:val="24"/>
          <w:szCs w:val="24"/>
          <w:lang w:val="fr-BE"/>
        </w:rPr>
        <w:t xml:space="preserve"> </w:t>
      </w:r>
    </w:p>
    <w:p w14:paraId="462B6F28" w14:textId="77777777" w:rsidR="008A3A60" w:rsidRDefault="008A3A60" w:rsidP="008A3A60">
      <w:pPr>
        <w:spacing w:line="276" w:lineRule="auto"/>
        <w:ind w:left="720"/>
        <w:jc w:val="both"/>
        <w:rPr>
          <w:bCs/>
          <w:sz w:val="24"/>
          <w:szCs w:val="24"/>
          <w:lang w:val="fr-BE"/>
        </w:rPr>
      </w:pPr>
    </w:p>
    <w:p w14:paraId="0C019F95" w14:textId="195DFFCF" w:rsidR="002409D1" w:rsidRPr="002409D1" w:rsidRDefault="002409D1" w:rsidP="003A41F0">
      <w:pPr>
        <w:numPr>
          <w:ilvl w:val="0"/>
          <w:numId w:val="7"/>
        </w:numPr>
        <w:spacing w:line="276" w:lineRule="auto"/>
        <w:jc w:val="both"/>
        <w:rPr>
          <w:bCs/>
          <w:sz w:val="24"/>
          <w:szCs w:val="24"/>
          <w:lang w:val="fr-BE"/>
        </w:rPr>
      </w:pPr>
      <w:r w:rsidRPr="002409D1">
        <w:rPr>
          <w:bCs/>
          <w:sz w:val="24"/>
          <w:szCs w:val="24"/>
          <w:lang w:val="fr-BE"/>
        </w:rPr>
        <w:t>« Les droits sociaux fondamentaux : une arme à double tranchant. Guide pour un usage stratégique », Journée de formation aux services juridiques de la CSC, Namur, le 8 novembre 2017.</w:t>
      </w:r>
    </w:p>
    <w:p w14:paraId="6BFA9DAF" w14:textId="77777777" w:rsidR="002409D1" w:rsidRDefault="002409D1" w:rsidP="002409D1">
      <w:pPr>
        <w:spacing w:line="276" w:lineRule="auto"/>
        <w:ind w:left="720"/>
        <w:jc w:val="both"/>
        <w:rPr>
          <w:bCs/>
          <w:sz w:val="24"/>
          <w:szCs w:val="24"/>
          <w:lang w:val="fr-BE"/>
        </w:rPr>
      </w:pPr>
    </w:p>
    <w:p w14:paraId="5AD7C7EF" w14:textId="3553D40C" w:rsidR="003A41F0" w:rsidRPr="001F533A" w:rsidRDefault="003A41F0" w:rsidP="003A41F0">
      <w:pPr>
        <w:numPr>
          <w:ilvl w:val="0"/>
          <w:numId w:val="7"/>
        </w:numPr>
        <w:spacing w:line="276" w:lineRule="auto"/>
        <w:jc w:val="both"/>
        <w:rPr>
          <w:bCs/>
          <w:sz w:val="24"/>
          <w:szCs w:val="24"/>
          <w:lang w:val="fr-BE"/>
        </w:rPr>
      </w:pPr>
      <w:r w:rsidRPr="001F533A">
        <w:rPr>
          <w:bCs/>
          <w:sz w:val="24"/>
          <w:szCs w:val="24"/>
          <w:lang w:val="fr-BE"/>
        </w:rPr>
        <w:t>« Les politiques d’activation des personnes sans emploi et les droits de l’homme : perspective internationale », Intervention lors de la Commission Wallonie Bruxelles des Travailleurs sans Emploi de la CSC, Namur, le 12 novembre 2014.</w:t>
      </w:r>
    </w:p>
    <w:p w14:paraId="231E1164" w14:textId="77777777" w:rsidR="003A41F0" w:rsidRPr="001F533A" w:rsidRDefault="003A41F0" w:rsidP="003A41F0">
      <w:pPr>
        <w:spacing w:line="276" w:lineRule="auto"/>
        <w:jc w:val="both"/>
        <w:rPr>
          <w:sz w:val="24"/>
          <w:szCs w:val="24"/>
          <w:lang w:val="fr-BE"/>
        </w:rPr>
      </w:pPr>
    </w:p>
    <w:p w14:paraId="538DDC94" w14:textId="77777777" w:rsidR="003A41F0" w:rsidRPr="001F533A" w:rsidRDefault="003A41F0" w:rsidP="003A41F0">
      <w:pPr>
        <w:numPr>
          <w:ilvl w:val="0"/>
          <w:numId w:val="7"/>
        </w:numPr>
        <w:spacing w:line="276" w:lineRule="auto"/>
        <w:jc w:val="both"/>
        <w:rPr>
          <w:sz w:val="24"/>
          <w:szCs w:val="24"/>
          <w:lang w:val="fr-BE"/>
        </w:rPr>
      </w:pPr>
      <w:r w:rsidRPr="001F533A">
        <w:rPr>
          <w:sz w:val="24"/>
          <w:szCs w:val="24"/>
          <w:lang w:val="fr-BE"/>
        </w:rPr>
        <w:t>« Regard d’une juriste sur la contrainte dans les politiques d’activation des personnes sans emploi », Audition d’experts lors des Assises de l’accompagnement, Namur, le 13 novembre 2013.</w:t>
      </w:r>
    </w:p>
    <w:p w14:paraId="0453FCE6" w14:textId="77777777" w:rsidR="003A41F0" w:rsidRPr="001F533A" w:rsidRDefault="003A41F0" w:rsidP="003A41F0">
      <w:pPr>
        <w:spacing w:line="276" w:lineRule="auto"/>
        <w:jc w:val="both"/>
        <w:rPr>
          <w:sz w:val="24"/>
          <w:szCs w:val="24"/>
        </w:rPr>
      </w:pPr>
    </w:p>
    <w:p w14:paraId="2519C2F2" w14:textId="77777777" w:rsidR="003A41F0" w:rsidRDefault="003A41F0" w:rsidP="003A41F0">
      <w:pPr>
        <w:numPr>
          <w:ilvl w:val="0"/>
          <w:numId w:val="7"/>
        </w:numPr>
        <w:spacing w:line="276" w:lineRule="auto"/>
        <w:jc w:val="both"/>
        <w:rPr>
          <w:sz w:val="24"/>
          <w:szCs w:val="24"/>
        </w:rPr>
      </w:pPr>
      <w:r w:rsidRPr="001F533A">
        <w:rPr>
          <w:sz w:val="24"/>
          <w:szCs w:val="24"/>
        </w:rPr>
        <w:t>« Le renforcement du devoir de travailler dans les prestations de chômage et d’aide sociale », Intervention à l’Assemblée générale des magistrats du Tribunal du travail de Charleroi, Charleroi, le 22 mars 2012.</w:t>
      </w:r>
    </w:p>
    <w:p w14:paraId="68588B03" w14:textId="77777777" w:rsidR="003A41F0" w:rsidRDefault="003A41F0" w:rsidP="003A41F0">
      <w:pPr>
        <w:pStyle w:val="Paragraphedeliste"/>
        <w:jc w:val="both"/>
        <w:rPr>
          <w:sz w:val="24"/>
          <w:szCs w:val="24"/>
        </w:rPr>
      </w:pPr>
    </w:p>
    <w:p w14:paraId="27D9EEC6" w14:textId="77777777" w:rsidR="003A41F0" w:rsidRDefault="003A41F0" w:rsidP="003A41F0">
      <w:pPr>
        <w:spacing w:line="276" w:lineRule="auto"/>
        <w:ind w:left="720"/>
        <w:jc w:val="both"/>
        <w:rPr>
          <w:sz w:val="24"/>
          <w:szCs w:val="24"/>
        </w:rPr>
      </w:pPr>
    </w:p>
    <w:p w14:paraId="6EA9DEFE" w14:textId="77777777" w:rsidR="003A41F0" w:rsidRDefault="003A41F0" w:rsidP="003A41F0">
      <w:pPr>
        <w:pStyle w:val="Paragraphedeliste"/>
        <w:jc w:val="both"/>
        <w:rPr>
          <w:sz w:val="24"/>
          <w:szCs w:val="24"/>
        </w:rPr>
      </w:pPr>
    </w:p>
    <w:p w14:paraId="05DCB7E7" w14:textId="77777777" w:rsidR="003A41F0" w:rsidRPr="001F533A" w:rsidRDefault="003A41F0" w:rsidP="003A41F0">
      <w:pPr>
        <w:spacing w:line="276" w:lineRule="auto"/>
        <w:jc w:val="both"/>
        <w:rPr>
          <w:b/>
          <w:i/>
          <w:sz w:val="24"/>
          <w:szCs w:val="24"/>
        </w:rPr>
      </w:pPr>
      <w:r w:rsidRPr="001F533A">
        <w:rPr>
          <w:b/>
          <w:i/>
          <w:sz w:val="24"/>
          <w:szCs w:val="24"/>
        </w:rPr>
        <w:t>5.3.2. Interventions dans la presse</w:t>
      </w:r>
    </w:p>
    <w:p w14:paraId="7F87D5AE" w14:textId="77777777" w:rsidR="003A41F0" w:rsidRPr="001F533A" w:rsidRDefault="003A41F0" w:rsidP="003A41F0">
      <w:pPr>
        <w:spacing w:line="276" w:lineRule="auto"/>
        <w:jc w:val="both"/>
        <w:rPr>
          <w:sz w:val="24"/>
          <w:szCs w:val="24"/>
        </w:rPr>
      </w:pPr>
    </w:p>
    <w:p w14:paraId="678D40EF" w14:textId="7F413731" w:rsidR="00D7465D" w:rsidRPr="00C83005" w:rsidRDefault="00D7465D" w:rsidP="00A5763C">
      <w:pPr>
        <w:numPr>
          <w:ilvl w:val="0"/>
          <w:numId w:val="8"/>
        </w:numPr>
        <w:spacing w:line="276" w:lineRule="auto"/>
        <w:jc w:val="both"/>
        <w:rPr>
          <w:sz w:val="24"/>
          <w:szCs w:val="24"/>
          <w:lang w:val="fr-BE"/>
        </w:rPr>
      </w:pPr>
      <w:r w:rsidRPr="00C83005">
        <w:rPr>
          <w:sz w:val="24"/>
          <w:szCs w:val="24"/>
          <w:lang w:val="fr-BE"/>
        </w:rPr>
        <w:t xml:space="preserve">Avec Sophie Gérard, Florentine Brulard et </w:t>
      </w:r>
      <w:r w:rsidR="000E238D" w:rsidRPr="00C83005">
        <w:rPr>
          <w:sz w:val="24"/>
          <w:szCs w:val="24"/>
          <w:lang w:val="fr-BE"/>
        </w:rPr>
        <w:t>Mathilde Blanchart, “</w:t>
      </w:r>
      <w:r w:rsidRPr="00C83005">
        <w:rPr>
          <w:sz w:val="24"/>
          <w:szCs w:val="24"/>
          <w:lang w:val="fr-BE"/>
        </w:rPr>
        <w:t>Enseignement supérieur</w:t>
      </w:r>
      <w:r w:rsidR="00A57E8F">
        <w:rPr>
          <w:sz w:val="24"/>
          <w:szCs w:val="24"/>
          <w:lang w:val="fr-BE"/>
        </w:rPr>
        <w:t xml:space="preserve"> </w:t>
      </w:r>
      <w:r w:rsidRPr="00C83005">
        <w:rPr>
          <w:sz w:val="24"/>
          <w:szCs w:val="24"/>
          <w:lang w:val="fr-BE"/>
        </w:rPr>
        <w:t>: de nombreux étudiants dans le besoin ne reçoivent pas d’aide</w:t>
      </w:r>
      <w:r w:rsidR="000E238D" w:rsidRPr="00C83005">
        <w:rPr>
          <w:sz w:val="24"/>
          <w:szCs w:val="24"/>
          <w:lang w:val="fr-BE"/>
        </w:rPr>
        <w:t xml:space="preserve">”, </w:t>
      </w:r>
      <w:r w:rsidR="000E238D" w:rsidRPr="00C83005">
        <w:rPr>
          <w:i/>
          <w:iCs/>
          <w:sz w:val="24"/>
          <w:szCs w:val="24"/>
          <w:lang w:val="fr-BE"/>
        </w:rPr>
        <w:t>Le Soir</w:t>
      </w:r>
      <w:r w:rsidR="000E238D" w:rsidRPr="00C83005">
        <w:rPr>
          <w:sz w:val="24"/>
          <w:szCs w:val="24"/>
          <w:lang w:val="fr-BE"/>
        </w:rPr>
        <w:t xml:space="preserve">, le </w:t>
      </w:r>
      <w:r w:rsidR="00D42A91" w:rsidRPr="00C83005">
        <w:rPr>
          <w:sz w:val="24"/>
          <w:szCs w:val="24"/>
          <w:lang w:val="fr-BE"/>
        </w:rPr>
        <w:t>23 juin 2022.</w:t>
      </w:r>
    </w:p>
    <w:p w14:paraId="44D9F79B" w14:textId="0AE4FB48" w:rsidR="00D42A91" w:rsidRPr="00C83005" w:rsidRDefault="00D42A91" w:rsidP="00D42A91">
      <w:pPr>
        <w:spacing w:line="276" w:lineRule="auto"/>
        <w:ind w:left="720"/>
        <w:jc w:val="both"/>
        <w:rPr>
          <w:sz w:val="24"/>
          <w:szCs w:val="24"/>
          <w:lang w:val="fr-BE"/>
        </w:rPr>
      </w:pPr>
    </w:p>
    <w:p w14:paraId="0D88A7FD" w14:textId="0062C2A8" w:rsidR="002A46D8" w:rsidRPr="00C83005" w:rsidRDefault="002A46D8" w:rsidP="002A46D8">
      <w:pPr>
        <w:pStyle w:val="Paragraphedeliste"/>
        <w:numPr>
          <w:ilvl w:val="0"/>
          <w:numId w:val="21"/>
        </w:numPr>
        <w:spacing w:line="276" w:lineRule="auto"/>
        <w:jc w:val="both"/>
        <w:rPr>
          <w:sz w:val="24"/>
          <w:szCs w:val="24"/>
          <w:lang w:val="fr-BE"/>
        </w:rPr>
      </w:pPr>
      <w:r w:rsidRPr="00C83005">
        <w:rPr>
          <w:sz w:val="24"/>
          <w:szCs w:val="24"/>
          <w:lang w:val="fr-BE"/>
        </w:rPr>
        <w:t xml:space="preserve">“Certains CPAS découragent les étudiants en situation précaire”, </w:t>
      </w:r>
      <w:hyperlink r:id="rId12" w:history="1">
        <w:r w:rsidRPr="00C83005">
          <w:rPr>
            <w:rStyle w:val="Lienhypertexte"/>
            <w:sz w:val="24"/>
            <w:szCs w:val="24"/>
            <w:lang w:val="fr-BE"/>
          </w:rPr>
          <w:t>www.rtbf.be</w:t>
        </w:r>
      </w:hyperlink>
      <w:r w:rsidRPr="00C83005">
        <w:rPr>
          <w:sz w:val="24"/>
          <w:szCs w:val="24"/>
          <w:lang w:val="fr-BE"/>
        </w:rPr>
        <w:t>, le 27 juin 2022.</w:t>
      </w:r>
    </w:p>
    <w:p w14:paraId="67D2503D" w14:textId="77777777" w:rsidR="002A46D8" w:rsidRPr="00C83005" w:rsidRDefault="002A46D8" w:rsidP="002A46D8">
      <w:pPr>
        <w:pStyle w:val="Paragraphedeliste"/>
        <w:spacing w:line="276" w:lineRule="auto"/>
        <w:ind w:left="720"/>
        <w:jc w:val="both"/>
        <w:rPr>
          <w:sz w:val="24"/>
          <w:szCs w:val="24"/>
          <w:lang w:val="fr-BE"/>
        </w:rPr>
      </w:pPr>
    </w:p>
    <w:p w14:paraId="6CE28852" w14:textId="2213AAD4" w:rsidR="00766E5F" w:rsidRPr="00C83005" w:rsidRDefault="00766E5F" w:rsidP="00A5763C">
      <w:pPr>
        <w:numPr>
          <w:ilvl w:val="0"/>
          <w:numId w:val="8"/>
        </w:numPr>
        <w:spacing w:line="276" w:lineRule="auto"/>
        <w:jc w:val="both"/>
        <w:rPr>
          <w:sz w:val="24"/>
          <w:szCs w:val="24"/>
          <w:lang w:val="fr-BE"/>
        </w:rPr>
      </w:pPr>
      <w:r w:rsidRPr="00C83005">
        <w:rPr>
          <w:sz w:val="24"/>
          <w:szCs w:val="24"/>
          <w:lang w:val="fr-BE"/>
        </w:rPr>
        <w:t xml:space="preserve">Interview sur les travaux d’intérêt général pour les chômeurs flamands, </w:t>
      </w:r>
      <w:r w:rsidRPr="00C83005">
        <w:rPr>
          <w:i/>
          <w:iCs/>
          <w:sz w:val="24"/>
          <w:szCs w:val="24"/>
          <w:lang w:val="fr-BE"/>
        </w:rPr>
        <w:t>Le Soir</w:t>
      </w:r>
      <w:r w:rsidRPr="00C83005">
        <w:rPr>
          <w:sz w:val="24"/>
          <w:szCs w:val="24"/>
          <w:lang w:val="fr-BE"/>
        </w:rPr>
        <w:t>, le 17 décembre 2021.</w:t>
      </w:r>
    </w:p>
    <w:p w14:paraId="3B1FF093" w14:textId="77777777" w:rsidR="00D53AFC" w:rsidRPr="00C83005" w:rsidRDefault="00D53AFC" w:rsidP="00D53AFC">
      <w:pPr>
        <w:spacing w:line="276" w:lineRule="auto"/>
        <w:ind w:left="720"/>
        <w:jc w:val="both"/>
        <w:rPr>
          <w:sz w:val="24"/>
          <w:szCs w:val="24"/>
          <w:lang w:val="fr-BE"/>
        </w:rPr>
      </w:pPr>
    </w:p>
    <w:p w14:paraId="30903CE6" w14:textId="3080C765" w:rsidR="00766E5F" w:rsidRPr="00D53AFC" w:rsidRDefault="00D53AFC" w:rsidP="00D53AFC">
      <w:pPr>
        <w:numPr>
          <w:ilvl w:val="0"/>
          <w:numId w:val="8"/>
        </w:numPr>
        <w:spacing w:line="276" w:lineRule="auto"/>
        <w:jc w:val="both"/>
        <w:rPr>
          <w:sz w:val="24"/>
          <w:szCs w:val="24"/>
          <w:lang w:val="fr-BE"/>
        </w:rPr>
      </w:pPr>
      <w:r w:rsidRPr="00D53AFC">
        <w:rPr>
          <w:sz w:val="24"/>
          <w:szCs w:val="24"/>
          <w:lang w:val="fr-BE"/>
        </w:rPr>
        <w:t>“La Street Law Clinic : " know your rights, claim your rights ! »”, Entretien avec Elise Dermine, professeure de droit du travail à l’ULB et fondatrice de la Street Law Clinic ;</w:t>
      </w:r>
      <w:r>
        <w:rPr>
          <w:sz w:val="24"/>
          <w:szCs w:val="24"/>
          <w:lang w:val="fr-BE"/>
        </w:rPr>
        <w:t xml:space="preserve"> </w:t>
      </w:r>
      <w:r w:rsidRPr="00D53AFC">
        <w:rPr>
          <w:sz w:val="24"/>
          <w:szCs w:val="24"/>
          <w:lang w:val="fr-BE"/>
        </w:rPr>
        <w:t>Antoine Grégoire, avocat et Sophie Gérard, chercheuse au Centre de droit public et social à l’ULB, coordinateurs de la clinique</w:t>
      </w:r>
      <w:r>
        <w:rPr>
          <w:sz w:val="24"/>
          <w:szCs w:val="24"/>
          <w:lang w:val="fr-BE"/>
        </w:rPr>
        <w:t xml:space="preserve">, </w:t>
      </w:r>
      <w:r w:rsidRPr="005F624D">
        <w:rPr>
          <w:i/>
          <w:iCs/>
          <w:sz w:val="24"/>
          <w:szCs w:val="24"/>
          <w:lang w:val="fr-BE"/>
        </w:rPr>
        <w:t>Revue Bruxelles Informations sociales</w:t>
      </w:r>
      <w:r>
        <w:rPr>
          <w:sz w:val="24"/>
          <w:szCs w:val="24"/>
          <w:lang w:val="fr-BE"/>
        </w:rPr>
        <w:t>, Décembre 2021, n°179, Dossier sur les précarités étudiantes, pp. 46-51.</w:t>
      </w:r>
    </w:p>
    <w:p w14:paraId="57771C1C" w14:textId="77777777" w:rsidR="00766E5F" w:rsidRPr="00C83005" w:rsidRDefault="00766E5F" w:rsidP="00D53AFC">
      <w:pPr>
        <w:spacing w:line="276" w:lineRule="auto"/>
        <w:jc w:val="both"/>
        <w:rPr>
          <w:sz w:val="24"/>
          <w:szCs w:val="24"/>
          <w:lang w:val="fr-BE"/>
        </w:rPr>
      </w:pPr>
    </w:p>
    <w:p w14:paraId="7F24B62B" w14:textId="75F25638" w:rsidR="00A5763C" w:rsidRPr="00A5763C" w:rsidRDefault="00A5763C" w:rsidP="00A5763C">
      <w:pPr>
        <w:numPr>
          <w:ilvl w:val="0"/>
          <w:numId w:val="8"/>
        </w:numPr>
        <w:spacing w:line="276" w:lineRule="auto"/>
        <w:jc w:val="both"/>
        <w:rPr>
          <w:sz w:val="24"/>
          <w:szCs w:val="24"/>
          <w:lang w:val="nl-BE"/>
        </w:rPr>
      </w:pPr>
      <w:r w:rsidRPr="00A5763C">
        <w:rPr>
          <w:sz w:val="24"/>
          <w:szCs w:val="24"/>
          <w:lang w:val="nl-BE"/>
        </w:rPr>
        <w:t>Avec S</w:t>
      </w:r>
      <w:r w:rsidR="00766E5F">
        <w:rPr>
          <w:sz w:val="24"/>
          <w:szCs w:val="24"/>
          <w:lang w:val="nl-BE"/>
        </w:rPr>
        <w:t>ophie Remouchamps, Laurent Vogel, Amaury Mechelynck, Anne Van Regenmortel, Petra Foubert, Patrick Humblet et Alexander De Becker</w:t>
      </w:r>
      <w:r>
        <w:rPr>
          <w:sz w:val="24"/>
          <w:szCs w:val="24"/>
          <w:lang w:val="nl-BE"/>
        </w:rPr>
        <w:t>, “</w:t>
      </w:r>
      <w:r w:rsidRPr="00A5763C">
        <w:rPr>
          <w:sz w:val="24"/>
          <w:szCs w:val="24"/>
          <w:lang w:val="nl-BE"/>
        </w:rPr>
        <w:t xml:space="preserve">Als je werk onveilig blijkt, heb je het recht om niet te gaan werken”, </w:t>
      </w:r>
      <w:r w:rsidRPr="00A5763C">
        <w:rPr>
          <w:i/>
          <w:iCs/>
          <w:sz w:val="24"/>
          <w:szCs w:val="24"/>
          <w:lang w:val="nl-BE"/>
        </w:rPr>
        <w:t>De Morgen</w:t>
      </w:r>
      <w:r w:rsidRPr="00A5763C">
        <w:rPr>
          <w:sz w:val="24"/>
          <w:szCs w:val="24"/>
          <w:lang w:val="nl-BE"/>
        </w:rPr>
        <w:t>, 12 mai 2020.</w:t>
      </w:r>
    </w:p>
    <w:p w14:paraId="364E5F30" w14:textId="77777777" w:rsidR="00A5763C" w:rsidRPr="00A5763C" w:rsidRDefault="00A5763C" w:rsidP="00A5763C">
      <w:pPr>
        <w:spacing w:line="276" w:lineRule="auto"/>
        <w:ind w:left="720"/>
        <w:jc w:val="both"/>
        <w:rPr>
          <w:sz w:val="24"/>
          <w:szCs w:val="24"/>
          <w:lang w:val="nl-BE"/>
        </w:rPr>
      </w:pPr>
    </w:p>
    <w:p w14:paraId="61E9FEC8" w14:textId="4DE902FE" w:rsidR="00A5763C" w:rsidRPr="00A5763C" w:rsidRDefault="00A5763C" w:rsidP="00A5763C">
      <w:pPr>
        <w:numPr>
          <w:ilvl w:val="0"/>
          <w:numId w:val="8"/>
        </w:numPr>
        <w:spacing w:line="276" w:lineRule="auto"/>
        <w:jc w:val="both"/>
        <w:rPr>
          <w:sz w:val="24"/>
          <w:szCs w:val="24"/>
        </w:rPr>
      </w:pPr>
      <w:r>
        <w:rPr>
          <w:sz w:val="24"/>
          <w:szCs w:val="24"/>
        </w:rPr>
        <w:t xml:space="preserve">Avec Sophie Remouchamps et Laurent Vogel, </w:t>
      </w:r>
      <w:r w:rsidR="00AD4A56" w:rsidRPr="00A5763C">
        <w:rPr>
          <w:sz w:val="24"/>
          <w:szCs w:val="24"/>
        </w:rPr>
        <w:t xml:space="preserve">« Les travailleurs disposent d’un droit de retrait en Belgique », </w:t>
      </w:r>
      <w:r w:rsidRPr="00A5763C">
        <w:rPr>
          <w:i/>
          <w:iCs/>
          <w:sz w:val="24"/>
          <w:szCs w:val="24"/>
        </w:rPr>
        <w:t>Le Soir</w:t>
      </w:r>
      <w:r w:rsidRPr="00A5763C">
        <w:rPr>
          <w:sz w:val="24"/>
          <w:szCs w:val="24"/>
        </w:rPr>
        <w:t>, 26 avril 2020.</w:t>
      </w:r>
    </w:p>
    <w:p w14:paraId="78914C60" w14:textId="77777777" w:rsidR="00A5763C" w:rsidRDefault="00A5763C" w:rsidP="00A5763C">
      <w:pPr>
        <w:spacing w:line="276" w:lineRule="auto"/>
        <w:ind w:left="720"/>
        <w:jc w:val="both"/>
        <w:rPr>
          <w:sz w:val="24"/>
          <w:szCs w:val="24"/>
        </w:rPr>
      </w:pPr>
    </w:p>
    <w:p w14:paraId="66EA7295" w14:textId="6E8555DC" w:rsidR="00E344DC" w:rsidRDefault="00D77018" w:rsidP="009A562D">
      <w:pPr>
        <w:numPr>
          <w:ilvl w:val="0"/>
          <w:numId w:val="8"/>
        </w:numPr>
        <w:spacing w:line="276" w:lineRule="auto"/>
        <w:jc w:val="both"/>
        <w:rPr>
          <w:sz w:val="24"/>
          <w:szCs w:val="24"/>
        </w:rPr>
      </w:pPr>
      <w:r>
        <w:rPr>
          <w:sz w:val="24"/>
          <w:szCs w:val="24"/>
        </w:rPr>
        <w:t xml:space="preserve">Interview à propos du Manifeste pour un nouveau Pacte social et écologique, </w:t>
      </w:r>
      <w:r w:rsidR="00E344DC" w:rsidRPr="00E344DC">
        <w:rPr>
          <w:i/>
          <w:iCs/>
          <w:sz w:val="24"/>
          <w:szCs w:val="24"/>
        </w:rPr>
        <w:t>Imagine Demain</w:t>
      </w:r>
      <w:r w:rsidR="00E344DC">
        <w:rPr>
          <w:sz w:val="24"/>
          <w:szCs w:val="24"/>
        </w:rPr>
        <w:t>, Avril 2019.</w:t>
      </w:r>
    </w:p>
    <w:p w14:paraId="6B1A3F94" w14:textId="77777777" w:rsidR="00C46B93" w:rsidRDefault="00C46B93" w:rsidP="00C46B93">
      <w:pPr>
        <w:pStyle w:val="Paragraphedeliste"/>
        <w:rPr>
          <w:sz w:val="24"/>
          <w:szCs w:val="24"/>
        </w:rPr>
      </w:pPr>
    </w:p>
    <w:p w14:paraId="0C3BBEFA" w14:textId="3D15FD90" w:rsidR="00C46B93" w:rsidRDefault="00C46B93" w:rsidP="009A562D">
      <w:pPr>
        <w:numPr>
          <w:ilvl w:val="0"/>
          <w:numId w:val="8"/>
        </w:numPr>
        <w:spacing w:line="276" w:lineRule="auto"/>
        <w:jc w:val="both"/>
        <w:rPr>
          <w:sz w:val="24"/>
          <w:szCs w:val="24"/>
        </w:rPr>
      </w:pPr>
      <w:r>
        <w:rPr>
          <w:sz w:val="24"/>
          <w:szCs w:val="24"/>
        </w:rPr>
        <w:t>Avec Ilan Tojerow et Nicolas Verschueren, « </w:t>
      </w:r>
      <w:r w:rsidRPr="00C46B93">
        <w:rPr>
          <w:sz w:val="24"/>
          <w:szCs w:val="24"/>
        </w:rPr>
        <w:t>Egalité Homme-Femme : que disent le droit, l'économie appliquée et l'histoire européenne ?</w:t>
      </w:r>
      <w:r>
        <w:rPr>
          <w:sz w:val="24"/>
          <w:szCs w:val="24"/>
        </w:rPr>
        <w:t> », Emission les éclaireurs, La Première, 15 février 2020.</w:t>
      </w:r>
    </w:p>
    <w:p w14:paraId="1FDB2224" w14:textId="77777777" w:rsidR="00E344DC" w:rsidRDefault="00E344DC" w:rsidP="00E344DC">
      <w:pPr>
        <w:spacing w:line="276" w:lineRule="auto"/>
        <w:ind w:left="720"/>
        <w:jc w:val="both"/>
        <w:rPr>
          <w:sz w:val="24"/>
          <w:szCs w:val="24"/>
        </w:rPr>
      </w:pPr>
    </w:p>
    <w:p w14:paraId="24751D9F" w14:textId="6423B6AC" w:rsidR="00E344DC" w:rsidRPr="00E344DC" w:rsidRDefault="00E344DC" w:rsidP="009A562D">
      <w:pPr>
        <w:numPr>
          <w:ilvl w:val="0"/>
          <w:numId w:val="8"/>
        </w:numPr>
        <w:spacing w:line="276" w:lineRule="auto"/>
        <w:jc w:val="both"/>
        <w:rPr>
          <w:sz w:val="24"/>
          <w:szCs w:val="24"/>
          <w:lang w:val="en-US"/>
        </w:rPr>
      </w:pPr>
      <w:r>
        <w:rPr>
          <w:sz w:val="24"/>
          <w:szCs w:val="24"/>
          <w:lang w:val="en-US"/>
        </w:rPr>
        <w:t>“</w:t>
      </w:r>
      <w:r w:rsidRPr="00E344DC">
        <w:rPr>
          <w:sz w:val="24"/>
          <w:szCs w:val="24"/>
          <w:lang w:val="en-US"/>
        </w:rPr>
        <w:t xml:space="preserve">Invisible but indispensable – the unpaid work at the </w:t>
      </w:r>
      <w:r>
        <w:rPr>
          <w:sz w:val="24"/>
          <w:szCs w:val="24"/>
          <w:lang w:val="en-US"/>
        </w:rPr>
        <w:t xml:space="preserve">heart of the economies”, Interview par Julia Lagoutte, </w:t>
      </w:r>
      <w:r w:rsidRPr="00E344DC">
        <w:rPr>
          <w:i/>
          <w:iCs/>
          <w:sz w:val="24"/>
          <w:szCs w:val="24"/>
          <w:lang w:val="en-US"/>
        </w:rPr>
        <w:t>The Green European Journal</w:t>
      </w:r>
      <w:r>
        <w:rPr>
          <w:sz w:val="24"/>
          <w:szCs w:val="24"/>
          <w:lang w:val="en-US"/>
        </w:rPr>
        <w:t>,</w:t>
      </w:r>
      <w:r w:rsidRPr="00E344DC">
        <w:rPr>
          <w:sz w:val="24"/>
          <w:szCs w:val="24"/>
          <w:lang w:val="en-US"/>
        </w:rPr>
        <w:t xml:space="preserve"> </w:t>
      </w:r>
      <w:r>
        <w:rPr>
          <w:sz w:val="24"/>
          <w:szCs w:val="24"/>
          <w:lang w:val="en-US"/>
        </w:rPr>
        <w:t>17 mai 2018.</w:t>
      </w:r>
    </w:p>
    <w:p w14:paraId="243ABBDE" w14:textId="77777777" w:rsidR="00E344DC" w:rsidRPr="00E344DC" w:rsidRDefault="00E344DC" w:rsidP="00E344DC">
      <w:pPr>
        <w:spacing w:line="276" w:lineRule="auto"/>
        <w:ind w:left="720"/>
        <w:jc w:val="both"/>
        <w:rPr>
          <w:sz w:val="24"/>
          <w:szCs w:val="24"/>
          <w:lang w:val="en-US"/>
        </w:rPr>
      </w:pPr>
    </w:p>
    <w:p w14:paraId="40749B99" w14:textId="2B29D4F1" w:rsidR="009A562D" w:rsidRDefault="009A562D" w:rsidP="009A562D">
      <w:pPr>
        <w:numPr>
          <w:ilvl w:val="0"/>
          <w:numId w:val="8"/>
        </w:numPr>
        <w:spacing w:line="276" w:lineRule="auto"/>
        <w:jc w:val="both"/>
        <w:rPr>
          <w:sz w:val="24"/>
          <w:szCs w:val="24"/>
        </w:rPr>
      </w:pPr>
      <w:r w:rsidRPr="009A562D">
        <w:rPr>
          <w:sz w:val="24"/>
          <w:szCs w:val="24"/>
        </w:rPr>
        <w:t xml:space="preserve">avec </w:t>
      </w:r>
      <w:r>
        <w:rPr>
          <w:sz w:val="24"/>
          <w:szCs w:val="24"/>
        </w:rPr>
        <w:t>D</w:t>
      </w:r>
      <w:r w:rsidR="00C46B93">
        <w:rPr>
          <w:sz w:val="24"/>
          <w:szCs w:val="24"/>
        </w:rPr>
        <w:t>aniel Dumont</w:t>
      </w:r>
      <w:r w:rsidRPr="009A562D">
        <w:rPr>
          <w:sz w:val="24"/>
          <w:szCs w:val="24"/>
        </w:rPr>
        <w:t xml:space="preserve">, « Maisons médicales : un pur produit de mai 1968 », interview par A. Hubaut dans le dossier « 1968-2018, 50 ans de contestations », </w:t>
      </w:r>
      <w:r w:rsidRPr="00E344DC">
        <w:rPr>
          <w:i/>
          <w:iCs/>
          <w:sz w:val="24"/>
          <w:szCs w:val="24"/>
        </w:rPr>
        <w:t>Le Soir</w:t>
      </w:r>
      <w:r w:rsidRPr="009A562D">
        <w:rPr>
          <w:sz w:val="24"/>
          <w:szCs w:val="24"/>
        </w:rPr>
        <w:t xml:space="preserve">, 10 et 11 mars 2018. </w:t>
      </w:r>
    </w:p>
    <w:p w14:paraId="1B5B7929" w14:textId="77777777" w:rsidR="009A562D" w:rsidRDefault="009A562D" w:rsidP="009A562D">
      <w:pPr>
        <w:spacing w:line="276" w:lineRule="auto"/>
        <w:ind w:left="720"/>
        <w:jc w:val="both"/>
        <w:rPr>
          <w:sz w:val="24"/>
          <w:szCs w:val="24"/>
        </w:rPr>
      </w:pPr>
    </w:p>
    <w:p w14:paraId="3C5AC72D" w14:textId="26AC70EB" w:rsidR="00AF0D90" w:rsidRPr="00AF0D90" w:rsidRDefault="00584642" w:rsidP="009A562D">
      <w:pPr>
        <w:numPr>
          <w:ilvl w:val="0"/>
          <w:numId w:val="8"/>
        </w:numPr>
        <w:spacing w:line="276" w:lineRule="auto"/>
        <w:jc w:val="both"/>
        <w:rPr>
          <w:sz w:val="24"/>
          <w:szCs w:val="24"/>
        </w:rPr>
      </w:pPr>
      <w:r w:rsidRPr="00AF0D90">
        <w:rPr>
          <w:sz w:val="24"/>
          <w:szCs w:val="24"/>
        </w:rPr>
        <w:t>« Faut-il pister les demandeurs d’emploi sur le net ? »</w:t>
      </w:r>
      <w:r w:rsidR="00AF0D90" w:rsidRPr="00AF0D90">
        <w:rPr>
          <w:sz w:val="24"/>
          <w:szCs w:val="24"/>
        </w:rPr>
        <w:t xml:space="preserve">, </w:t>
      </w:r>
      <w:r w:rsidR="00AF0D90" w:rsidRPr="00AF0D90">
        <w:rPr>
          <w:i/>
          <w:sz w:val="24"/>
          <w:szCs w:val="24"/>
        </w:rPr>
        <w:t>Le Soir</w:t>
      </w:r>
      <w:r w:rsidR="00AF0D90" w:rsidRPr="00AF0D90">
        <w:rPr>
          <w:sz w:val="24"/>
          <w:szCs w:val="24"/>
        </w:rPr>
        <w:t xml:space="preserve">, Interview, 7 septembre 2017. </w:t>
      </w:r>
    </w:p>
    <w:p w14:paraId="392D4E8B" w14:textId="77777777" w:rsidR="00AF0D90" w:rsidRDefault="00AF0D90" w:rsidP="00AF0D90">
      <w:pPr>
        <w:spacing w:line="276" w:lineRule="auto"/>
        <w:ind w:left="720"/>
        <w:jc w:val="both"/>
        <w:rPr>
          <w:sz w:val="24"/>
          <w:szCs w:val="24"/>
        </w:rPr>
      </w:pPr>
    </w:p>
    <w:p w14:paraId="191D8054" w14:textId="00D9C9CF" w:rsidR="003A41F0" w:rsidRDefault="003A41F0" w:rsidP="003A41F0">
      <w:pPr>
        <w:numPr>
          <w:ilvl w:val="0"/>
          <w:numId w:val="8"/>
        </w:numPr>
        <w:spacing w:line="276" w:lineRule="auto"/>
        <w:jc w:val="both"/>
        <w:rPr>
          <w:sz w:val="24"/>
          <w:szCs w:val="24"/>
        </w:rPr>
      </w:pPr>
      <w:r>
        <w:rPr>
          <w:sz w:val="24"/>
          <w:szCs w:val="24"/>
        </w:rPr>
        <w:t xml:space="preserve">« Les travaux d’intérêt public imposés aux chômeurs, une fausse évidence », </w:t>
      </w:r>
      <w:r w:rsidRPr="001F533A">
        <w:rPr>
          <w:i/>
          <w:sz w:val="24"/>
          <w:szCs w:val="24"/>
        </w:rPr>
        <w:t>La Libre Belgique,</w:t>
      </w:r>
      <w:r>
        <w:rPr>
          <w:sz w:val="24"/>
          <w:szCs w:val="24"/>
        </w:rPr>
        <w:t xml:space="preserve"> </w:t>
      </w:r>
      <w:r w:rsidR="00AF0D90">
        <w:rPr>
          <w:sz w:val="24"/>
          <w:szCs w:val="24"/>
        </w:rPr>
        <w:t xml:space="preserve">Carte blanche, </w:t>
      </w:r>
      <w:r>
        <w:rPr>
          <w:sz w:val="24"/>
          <w:szCs w:val="24"/>
        </w:rPr>
        <w:t>19 novembre 2013.</w:t>
      </w:r>
    </w:p>
    <w:p w14:paraId="1BD0E3C5" w14:textId="77777777" w:rsidR="003A41F0" w:rsidRDefault="003A41F0" w:rsidP="003A41F0">
      <w:pPr>
        <w:spacing w:line="276" w:lineRule="auto"/>
        <w:ind w:left="720"/>
        <w:jc w:val="both"/>
        <w:rPr>
          <w:sz w:val="24"/>
          <w:szCs w:val="24"/>
        </w:rPr>
      </w:pPr>
    </w:p>
    <w:p w14:paraId="48796324" w14:textId="56ECF9B1" w:rsidR="00244BE5" w:rsidRPr="005C03CE" w:rsidRDefault="003A41F0" w:rsidP="005C03CE">
      <w:pPr>
        <w:numPr>
          <w:ilvl w:val="0"/>
          <w:numId w:val="8"/>
        </w:numPr>
        <w:spacing w:line="276" w:lineRule="auto"/>
        <w:jc w:val="both"/>
        <w:rPr>
          <w:sz w:val="24"/>
          <w:szCs w:val="24"/>
        </w:rPr>
      </w:pPr>
      <w:r>
        <w:rPr>
          <w:sz w:val="24"/>
          <w:szCs w:val="24"/>
        </w:rPr>
        <w:t xml:space="preserve">« Mettre les chômeurs au travail, une fausse évidence », </w:t>
      </w:r>
      <w:r w:rsidRPr="001F533A">
        <w:rPr>
          <w:i/>
          <w:sz w:val="24"/>
          <w:szCs w:val="24"/>
        </w:rPr>
        <w:t>Ensemble. Pour la solidarité, contre l’exclusion</w:t>
      </w:r>
      <w:r>
        <w:rPr>
          <w:sz w:val="24"/>
          <w:szCs w:val="24"/>
        </w:rPr>
        <w:t>, n°81, décembre 2013, p. 22.</w:t>
      </w:r>
    </w:p>
    <w:p w14:paraId="2B03F5B1" w14:textId="77777777" w:rsidR="003A41F0" w:rsidRDefault="003A41F0" w:rsidP="003A41F0">
      <w:pPr>
        <w:pStyle w:val="Paragraphedeliste"/>
        <w:jc w:val="both"/>
        <w:rPr>
          <w:sz w:val="24"/>
          <w:szCs w:val="24"/>
        </w:rPr>
      </w:pPr>
    </w:p>
    <w:p w14:paraId="51F56350" w14:textId="77777777" w:rsidR="003A41F0" w:rsidRDefault="003A41F0" w:rsidP="003A41F0">
      <w:pPr>
        <w:spacing w:line="276" w:lineRule="auto"/>
        <w:ind w:left="720"/>
        <w:jc w:val="both"/>
        <w:rPr>
          <w:sz w:val="24"/>
          <w:szCs w:val="24"/>
        </w:rPr>
      </w:pPr>
    </w:p>
    <w:p w14:paraId="040B64F9" w14:textId="53258D47" w:rsidR="003A41F0" w:rsidRPr="00A14F3C" w:rsidRDefault="003A41F0" w:rsidP="003A41F0">
      <w:pPr>
        <w:spacing w:line="276" w:lineRule="auto"/>
        <w:jc w:val="both"/>
        <w:rPr>
          <w:b/>
          <w:smallCaps/>
          <w:sz w:val="24"/>
          <w:szCs w:val="24"/>
        </w:rPr>
      </w:pPr>
      <w:r w:rsidRPr="007A7B39">
        <w:rPr>
          <w:b/>
          <w:smallCaps/>
          <w:sz w:val="24"/>
          <w:szCs w:val="24"/>
        </w:rPr>
        <w:t>VI. Responsabilités logistiques</w:t>
      </w:r>
    </w:p>
    <w:p w14:paraId="442D572F" w14:textId="77777777" w:rsidR="003A41F0" w:rsidRDefault="003A41F0" w:rsidP="003A41F0">
      <w:pPr>
        <w:spacing w:line="276" w:lineRule="auto"/>
        <w:jc w:val="both"/>
        <w:rPr>
          <w:b/>
          <w:sz w:val="24"/>
          <w:szCs w:val="24"/>
        </w:rPr>
      </w:pPr>
    </w:p>
    <w:p w14:paraId="1A767ECB" w14:textId="77777777" w:rsidR="003A41F0" w:rsidRDefault="003A41F0" w:rsidP="003A41F0">
      <w:pPr>
        <w:spacing w:line="276" w:lineRule="auto"/>
        <w:jc w:val="both"/>
        <w:rPr>
          <w:b/>
          <w:sz w:val="24"/>
          <w:szCs w:val="24"/>
        </w:rPr>
      </w:pPr>
      <w:r w:rsidRPr="00BF260A">
        <w:rPr>
          <w:b/>
          <w:sz w:val="24"/>
          <w:szCs w:val="24"/>
        </w:rPr>
        <w:lastRenderedPageBreak/>
        <w:t>6.1</w:t>
      </w:r>
      <w:r>
        <w:rPr>
          <w:b/>
          <w:sz w:val="24"/>
          <w:szCs w:val="24"/>
        </w:rPr>
        <w:t>. Organisation de manifestations scientifiques</w:t>
      </w:r>
    </w:p>
    <w:p w14:paraId="4EEAE79E" w14:textId="77777777" w:rsidR="003A41F0" w:rsidRPr="001F533A" w:rsidRDefault="003A41F0" w:rsidP="003A41F0">
      <w:pPr>
        <w:spacing w:line="276" w:lineRule="auto"/>
        <w:jc w:val="both"/>
        <w:rPr>
          <w:sz w:val="24"/>
          <w:szCs w:val="24"/>
        </w:rPr>
      </w:pPr>
    </w:p>
    <w:p w14:paraId="4F4673B1" w14:textId="77777777" w:rsidR="009535F7" w:rsidRDefault="009535F7" w:rsidP="00387D3D">
      <w:pPr>
        <w:pStyle w:val="Paragraphedeliste"/>
        <w:numPr>
          <w:ilvl w:val="0"/>
          <w:numId w:val="9"/>
        </w:numPr>
        <w:rPr>
          <w:sz w:val="24"/>
          <w:szCs w:val="24"/>
        </w:rPr>
      </w:pPr>
      <w:r>
        <w:rPr>
          <w:sz w:val="24"/>
          <w:szCs w:val="24"/>
        </w:rPr>
        <w:t>Co-organisation avec Jean-François Neven d’une après-midi d’études sur le droit social sectoriel, UB3, Bruxelles, 24 avril 2023.</w:t>
      </w:r>
    </w:p>
    <w:p w14:paraId="5F643B69" w14:textId="77777777" w:rsidR="009535F7" w:rsidRDefault="009535F7" w:rsidP="009535F7">
      <w:pPr>
        <w:pStyle w:val="Paragraphedeliste"/>
        <w:ind w:left="720"/>
        <w:rPr>
          <w:sz w:val="24"/>
          <w:szCs w:val="24"/>
        </w:rPr>
      </w:pPr>
    </w:p>
    <w:p w14:paraId="49C93CAE" w14:textId="5CD12ACF" w:rsidR="00387D3D" w:rsidRDefault="00387D3D" w:rsidP="00387D3D">
      <w:pPr>
        <w:pStyle w:val="Paragraphedeliste"/>
        <w:numPr>
          <w:ilvl w:val="0"/>
          <w:numId w:val="9"/>
        </w:numPr>
        <w:rPr>
          <w:sz w:val="24"/>
          <w:szCs w:val="24"/>
        </w:rPr>
      </w:pPr>
      <w:r w:rsidRPr="00387D3D">
        <w:rPr>
          <w:sz w:val="24"/>
          <w:szCs w:val="24"/>
        </w:rPr>
        <w:t>Co-organisation avec Sophie Gérard et Antoine Grégoire d’un colloque « Lutter contre la précarité étudiante</w:t>
      </w:r>
      <w:r w:rsidR="00A57E8F">
        <w:rPr>
          <w:sz w:val="24"/>
          <w:szCs w:val="24"/>
        </w:rPr>
        <w:t xml:space="preserve"> </w:t>
      </w:r>
      <w:r w:rsidRPr="00387D3D">
        <w:rPr>
          <w:sz w:val="24"/>
          <w:szCs w:val="24"/>
        </w:rPr>
        <w:t>: outils pratiques et réflexions prospectives », Bruxelles, 23 juin 2022.</w:t>
      </w:r>
    </w:p>
    <w:p w14:paraId="09F4F720" w14:textId="77777777" w:rsidR="00387D3D" w:rsidRPr="00387D3D" w:rsidRDefault="00387D3D" w:rsidP="00387D3D">
      <w:pPr>
        <w:pStyle w:val="Paragraphedeliste"/>
        <w:ind w:left="720"/>
        <w:rPr>
          <w:sz w:val="24"/>
          <w:szCs w:val="24"/>
        </w:rPr>
      </w:pPr>
    </w:p>
    <w:p w14:paraId="575DA7BA" w14:textId="4829B6F4" w:rsidR="00D53AFC" w:rsidRDefault="00D53AFC" w:rsidP="00ED6ED7">
      <w:pPr>
        <w:numPr>
          <w:ilvl w:val="0"/>
          <w:numId w:val="9"/>
        </w:numPr>
        <w:spacing w:line="276" w:lineRule="auto"/>
        <w:jc w:val="both"/>
        <w:rPr>
          <w:sz w:val="24"/>
          <w:szCs w:val="24"/>
        </w:rPr>
      </w:pPr>
      <w:r>
        <w:rPr>
          <w:sz w:val="24"/>
          <w:szCs w:val="24"/>
        </w:rPr>
        <w:t>Co-organisation avec Auriane Lamine et Céline Romainville d’un cycle de séminaires « Expérimenter pour faire face à l’incertain. Le rôle du droit », Charleroi, le 19 novembre, le 17 décembre 2021 et le 11 mars et le 22 avril 2022.</w:t>
      </w:r>
    </w:p>
    <w:p w14:paraId="5C81072C" w14:textId="77777777" w:rsidR="00D53AFC" w:rsidRDefault="00D53AFC" w:rsidP="00D53AFC">
      <w:pPr>
        <w:spacing w:line="276" w:lineRule="auto"/>
        <w:ind w:left="720"/>
        <w:jc w:val="both"/>
        <w:rPr>
          <w:sz w:val="24"/>
          <w:szCs w:val="24"/>
        </w:rPr>
      </w:pPr>
    </w:p>
    <w:p w14:paraId="6106259D" w14:textId="3EF873D8" w:rsidR="00C46B93" w:rsidRDefault="00C46B93" w:rsidP="00ED6ED7">
      <w:pPr>
        <w:numPr>
          <w:ilvl w:val="0"/>
          <w:numId w:val="9"/>
        </w:numPr>
        <w:spacing w:line="276" w:lineRule="auto"/>
        <w:jc w:val="both"/>
        <w:rPr>
          <w:sz w:val="24"/>
          <w:szCs w:val="24"/>
        </w:rPr>
      </w:pPr>
      <w:r>
        <w:rPr>
          <w:sz w:val="24"/>
          <w:szCs w:val="24"/>
        </w:rPr>
        <w:t>Co-organisation avec Amaury Mechelynck d’un séminaire international intitulé « Zero-hour contracts, an antithetical association ? », Bruxelles, le 22 février 2021.</w:t>
      </w:r>
    </w:p>
    <w:p w14:paraId="2F9E31FD" w14:textId="77777777" w:rsidR="00C46B93" w:rsidRDefault="00C46B93" w:rsidP="00C46B93">
      <w:pPr>
        <w:spacing w:line="276" w:lineRule="auto"/>
        <w:ind w:left="720"/>
        <w:jc w:val="both"/>
        <w:rPr>
          <w:sz w:val="24"/>
          <w:szCs w:val="24"/>
        </w:rPr>
      </w:pPr>
    </w:p>
    <w:p w14:paraId="79F75E88" w14:textId="43DDD0C0" w:rsidR="008F2AB0" w:rsidRDefault="008F2AB0" w:rsidP="00ED6ED7">
      <w:pPr>
        <w:numPr>
          <w:ilvl w:val="0"/>
          <w:numId w:val="9"/>
        </w:numPr>
        <w:spacing w:line="276" w:lineRule="auto"/>
        <w:jc w:val="both"/>
        <w:rPr>
          <w:sz w:val="24"/>
          <w:szCs w:val="24"/>
        </w:rPr>
      </w:pPr>
      <w:r>
        <w:rPr>
          <w:sz w:val="24"/>
          <w:szCs w:val="24"/>
        </w:rPr>
        <w:t>Co-organisation avec Vanessa De Greef et Pascale Vielle d’une cérémonie en l’hommage d’Eliane Vogel-Polsky, Bruxelles, le 19 février 2020.</w:t>
      </w:r>
    </w:p>
    <w:p w14:paraId="6CAE9DEF" w14:textId="77777777" w:rsidR="008F2AB0" w:rsidRDefault="008F2AB0" w:rsidP="008F2AB0">
      <w:pPr>
        <w:spacing w:line="276" w:lineRule="auto"/>
        <w:ind w:left="720"/>
        <w:jc w:val="both"/>
        <w:rPr>
          <w:sz w:val="24"/>
          <w:szCs w:val="24"/>
        </w:rPr>
      </w:pPr>
    </w:p>
    <w:p w14:paraId="37B62DA0" w14:textId="21F26F90" w:rsidR="00ED6ED7" w:rsidRDefault="00ED6ED7" w:rsidP="00ED6ED7">
      <w:pPr>
        <w:numPr>
          <w:ilvl w:val="0"/>
          <w:numId w:val="9"/>
        </w:numPr>
        <w:spacing w:line="276" w:lineRule="auto"/>
        <w:jc w:val="both"/>
        <w:rPr>
          <w:sz w:val="24"/>
          <w:szCs w:val="24"/>
        </w:rPr>
      </w:pPr>
      <w:r>
        <w:rPr>
          <w:sz w:val="24"/>
          <w:szCs w:val="24"/>
        </w:rPr>
        <w:t>Co-organisation avec Emmanuelle Debouverie, Ilan Tojerow et Maxime Fontaine, d’un séminaire « </w:t>
      </w:r>
      <w:r w:rsidRPr="00ED6ED7">
        <w:rPr>
          <w:sz w:val="24"/>
          <w:szCs w:val="24"/>
        </w:rPr>
        <w:t>Repenser l’accès au droit pour les plus vulnérables : des cabinets pluridisciplinaires dédiés à l’aide juridique</w:t>
      </w:r>
      <w:r>
        <w:rPr>
          <w:sz w:val="24"/>
          <w:szCs w:val="24"/>
        </w:rPr>
        <w:t> », Bruxelles, le 23 octobre 2019, sous l’égide du Centre de droit public et du DULBEA, avec le soutien de la Fondation Roi Baudouin.</w:t>
      </w:r>
    </w:p>
    <w:p w14:paraId="3EA57739" w14:textId="77777777" w:rsidR="00ED6ED7" w:rsidRDefault="00ED6ED7" w:rsidP="00ED6ED7">
      <w:pPr>
        <w:spacing w:line="276" w:lineRule="auto"/>
        <w:ind w:left="720"/>
        <w:jc w:val="both"/>
        <w:rPr>
          <w:sz w:val="24"/>
          <w:szCs w:val="24"/>
        </w:rPr>
      </w:pPr>
    </w:p>
    <w:p w14:paraId="329F93E2" w14:textId="3486F01C" w:rsidR="00ED6ED7" w:rsidRPr="00ED6ED7" w:rsidRDefault="008C6FD3" w:rsidP="00ED6ED7">
      <w:pPr>
        <w:numPr>
          <w:ilvl w:val="0"/>
          <w:numId w:val="9"/>
        </w:numPr>
        <w:spacing w:line="276" w:lineRule="auto"/>
        <w:jc w:val="both"/>
        <w:rPr>
          <w:sz w:val="24"/>
          <w:szCs w:val="24"/>
        </w:rPr>
      </w:pPr>
      <w:r w:rsidRPr="00ED6ED7">
        <w:rPr>
          <w:sz w:val="24"/>
          <w:szCs w:val="24"/>
        </w:rPr>
        <w:t xml:space="preserve">Co-organisation, avec Julien Charles, d’un séminaire </w:t>
      </w:r>
      <w:r w:rsidR="00ED6ED7" w:rsidRPr="00ED6ED7">
        <w:rPr>
          <w:sz w:val="24"/>
          <w:szCs w:val="24"/>
        </w:rPr>
        <w:t>« Une expérience Territoires zéro chômeur de longue durée en Wallonie : quels critères et méthodes d’évaluation ?, Charleroi, le 9 septembre 2019.</w:t>
      </w:r>
    </w:p>
    <w:p w14:paraId="25B1DA66" w14:textId="77777777" w:rsidR="00ED6ED7" w:rsidRDefault="00ED6ED7" w:rsidP="00ED6ED7">
      <w:pPr>
        <w:spacing w:line="276" w:lineRule="auto"/>
        <w:ind w:left="720"/>
        <w:jc w:val="both"/>
        <w:rPr>
          <w:sz w:val="24"/>
          <w:szCs w:val="24"/>
        </w:rPr>
      </w:pPr>
    </w:p>
    <w:p w14:paraId="18475B5E" w14:textId="2EF91BF2" w:rsidR="00E66ED6" w:rsidRPr="00ED6ED7" w:rsidRDefault="00E344DC" w:rsidP="00ED6ED7">
      <w:pPr>
        <w:numPr>
          <w:ilvl w:val="0"/>
          <w:numId w:val="9"/>
        </w:numPr>
        <w:spacing w:line="276" w:lineRule="auto"/>
        <w:jc w:val="both"/>
        <w:rPr>
          <w:sz w:val="24"/>
          <w:szCs w:val="24"/>
        </w:rPr>
      </w:pPr>
      <w:r w:rsidRPr="00ED6ED7">
        <w:rPr>
          <w:sz w:val="24"/>
          <w:szCs w:val="24"/>
        </w:rPr>
        <w:t>Co-organisation, avec Ilan Tojerow et Maxime Fontaine, d’un séminaire de présentation des résultats de l’étude de faisabilité économique d’un projet cabinet d’avocats dédiés à l’aide juridique, Bruxelles, le</w:t>
      </w:r>
      <w:r w:rsidR="00E66ED6" w:rsidRPr="00ED6ED7">
        <w:rPr>
          <w:sz w:val="24"/>
          <w:szCs w:val="24"/>
        </w:rPr>
        <w:t xml:space="preserve"> 8 février 2019, sous l’égide du Centre de droit public et du DULBEA de l’ULB.</w:t>
      </w:r>
    </w:p>
    <w:p w14:paraId="10AEE684" w14:textId="77777777" w:rsidR="00E66ED6" w:rsidRDefault="00E66ED6" w:rsidP="00E66ED6">
      <w:pPr>
        <w:spacing w:line="276" w:lineRule="auto"/>
        <w:ind w:left="720"/>
        <w:jc w:val="both"/>
        <w:rPr>
          <w:sz w:val="24"/>
          <w:szCs w:val="24"/>
        </w:rPr>
      </w:pPr>
    </w:p>
    <w:p w14:paraId="0652EE45" w14:textId="0488D70E" w:rsidR="00E344DC" w:rsidRDefault="00E344DC" w:rsidP="009A562D">
      <w:pPr>
        <w:numPr>
          <w:ilvl w:val="0"/>
          <w:numId w:val="9"/>
        </w:numPr>
        <w:spacing w:line="276" w:lineRule="auto"/>
        <w:jc w:val="both"/>
        <w:rPr>
          <w:sz w:val="24"/>
          <w:szCs w:val="24"/>
        </w:rPr>
      </w:pPr>
      <w:r>
        <w:rPr>
          <w:sz w:val="24"/>
          <w:szCs w:val="24"/>
        </w:rPr>
        <w:t>Co-organisation, avec Viviane Vannes, d’une conférence UB3 à l’occasion des cinquante ans de la loi du 5 décembre 1968 sur les conventions collectives de travail et les commissions paritaires, Bruxelles, le 10 décembre 2018.</w:t>
      </w:r>
    </w:p>
    <w:p w14:paraId="20846988" w14:textId="77777777" w:rsidR="00E344DC" w:rsidRDefault="00E344DC" w:rsidP="00E344DC">
      <w:pPr>
        <w:spacing w:line="276" w:lineRule="auto"/>
        <w:ind w:left="720"/>
        <w:jc w:val="both"/>
        <w:rPr>
          <w:sz w:val="24"/>
          <w:szCs w:val="24"/>
        </w:rPr>
      </w:pPr>
    </w:p>
    <w:p w14:paraId="63D3D7D5" w14:textId="43C0E6FA" w:rsidR="00E344DC" w:rsidRDefault="00E344DC" w:rsidP="009A562D">
      <w:pPr>
        <w:numPr>
          <w:ilvl w:val="0"/>
          <w:numId w:val="9"/>
        </w:numPr>
        <w:spacing w:line="276" w:lineRule="auto"/>
        <w:jc w:val="both"/>
        <w:rPr>
          <w:sz w:val="24"/>
          <w:szCs w:val="24"/>
        </w:rPr>
      </w:pPr>
      <w:r>
        <w:rPr>
          <w:sz w:val="24"/>
          <w:szCs w:val="24"/>
        </w:rPr>
        <w:t>Co-organisation avec Emmanuelle Debouverie, d’un séminaire de présentation des résultats de l’étude sociojuridique et de droit comparé sur les cabinets d’avocats dédiés à l’aide juridique, Bruxelles, le 26 septembre 2018</w:t>
      </w:r>
      <w:r w:rsidR="00E66ED6">
        <w:rPr>
          <w:sz w:val="24"/>
          <w:szCs w:val="24"/>
        </w:rPr>
        <w:t>, sous l’égide du Centre de droit public de l’ULB</w:t>
      </w:r>
      <w:r>
        <w:rPr>
          <w:sz w:val="24"/>
          <w:szCs w:val="24"/>
        </w:rPr>
        <w:t>.</w:t>
      </w:r>
    </w:p>
    <w:p w14:paraId="510BE2C4" w14:textId="77777777" w:rsidR="00E344DC" w:rsidRDefault="00E344DC" w:rsidP="00E344DC">
      <w:pPr>
        <w:pStyle w:val="Paragraphedeliste"/>
        <w:rPr>
          <w:sz w:val="24"/>
          <w:szCs w:val="24"/>
        </w:rPr>
      </w:pPr>
    </w:p>
    <w:p w14:paraId="05FB73E7" w14:textId="2A60EF94" w:rsidR="009A562D" w:rsidRDefault="009A562D" w:rsidP="009A562D">
      <w:pPr>
        <w:numPr>
          <w:ilvl w:val="0"/>
          <w:numId w:val="9"/>
        </w:numPr>
        <w:spacing w:line="276" w:lineRule="auto"/>
        <w:jc w:val="both"/>
        <w:rPr>
          <w:sz w:val="24"/>
          <w:szCs w:val="24"/>
        </w:rPr>
      </w:pPr>
      <w:r w:rsidRPr="009A562D">
        <w:rPr>
          <w:sz w:val="24"/>
          <w:szCs w:val="24"/>
        </w:rPr>
        <w:t xml:space="preserve">Co-organisation, avec </w:t>
      </w:r>
      <w:r>
        <w:rPr>
          <w:sz w:val="24"/>
          <w:szCs w:val="24"/>
        </w:rPr>
        <w:t>Daniel Dumont</w:t>
      </w:r>
      <w:r w:rsidRPr="009A562D">
        <w:rPr>
          <w:sz w:val="24"/>
          <w:szCs w:val="24"/>
        </w:rPr>
        <w:t xml:space="preserve">, d’un séminaire sur le thème « Le rôle des juges </w:t>
      </w:r>
      <w:r w:rsidRPr="009A562D">
        <w:rPr>
          <w:sz w:val="24"/>
          <w:szCs w:val="24"/>
        </w:rPr>
        <w:lastRenderedPageBreak/>
        <w:t xml:space="preserve">sociaux au sein des juridictions du travail », à l’occasion de la venue à la Maison des sciences humaines de l’ULB d’Hélène Michel, le 20 mars 2018, sous l’égide du Centre de droit public de l’ULB. </w:t>
      </w:r>
    </w:p>
    <w:p w14:paraId="26197BAF" w14:textId="77777777" w:rsidR="009A562D" w:rsidRDefault="009A562D" w:rsidP="009A562D">
      <w:pPr>
        <w:spacing w:line="276" w:lineRule="auto"/>
        <w:ind w:left="720"/>
        <w:jc w:val="both"/>
        <w:rPr>
          <w:sz w:val="24"/>
          <w:szCs w:val="24"/>
        </w:rPr>
      </w:pPr>
    </w:p>
    <w:p w14:paraId="7082E52C" w14:textId="3C03DE93" w:rsidR="009A562D" w:rsidRDefault="009A562D" w:rsidP="009A562D">
      <w:pPr>
        <w:numPr>
          <w:ilvl w:val="0"/>
          <w:numId w:val="9"/>
        </w:numPr>
        <w:spacing w:line="276" w:lineRule="auto"/>
        <w:jc w:val="both"/>
        <w:rPr>
          <w:sz w:val="24"/>
          <w:szCs w:val="24"/>
        </w:rPr>
      </w:pPr>
      <w:r w:rsidRPr="009A562D">
        <w:rPr>
          <w:sz w:val="24"/>
          <w:szCs w:val="24"/>
        </w:rPr>
        <w:t xml:space="preserve">Co-organisation, avec </w:t>
      </w:r>
      <w:r>
        <w:rPr>
          <w:sz w:val="24"/>
          <w:szCs w:val="24"/>
        </w:rPr>
        <w:t>Daniel Dumont</w:t>
      </w:r>
      <w:r w:rsidRPr="009A562D">
        <w:rPr>
          <w:sz w:val="24"/>
          <w:szCs w:val="24"/>
        </w:rPr>
        <w:t xml:space="preserve">, d’un séminaire sur le thème « Mobiliser le genre dans nos enseignements du droit : et pourquoi pas ? », à l’occasion de la venue à la Maison des sciences humaines de l’ULB de Diane Roman, le 28 février 2018, sous l’égide du Centre de droit public de l’ULB. </w:t>
      </w:r>
    </w:p>
    <w:p w14:paraId="689EBE05" w14:textId="77777777" w:rsidR="009A562D" w:rsidRDefault="009A562D" w:rsidP="009A562D">
      <w:pPr>
        <w:pStyle w:val="Paragraphedeliste"/>
        <w:rPr>
          <w:sz w:val="24"/>
          <w:szCs w:val="24"/>
        </w:rPr>
      </w:pPr>
    </w:p>
    <w:p w14:paraId="10E31199" w14:textId="77777777" w:rsidR="009A562D" w:rsidRDefault="009A562D" w:rsidP="009A562D">
      <w:pPr>
        <w:numPr>
          <w:ilvl w:val="0"/>
          <w:numId w:val="9"/>
        </w:numPr>
        <w:spacing w:line="276" w:lineRule="auto"/>
        <w:jc w:val="both"/>
        <w:rPr>
          <w:sz w:val="24"/>
          <w:szCs w:val="24"/>
        </w:rPr>
      </w:pPr>
      <w:r w:rsidRPr="009A562D">
        <w:rPr>
          <w:sz w:val="24"/>
          <w:szCs w:val="24"/>
        </w:rPr>
        <w:t xml:space="preserve">Co-organisation, avec Elise Dermine et Emmanuel Slautsky, d’une après-midi d’études sur le thème « Marchés publics et dumping social » à l’ULB, le 29 novembre 2017, sous l’égide du Centre de droit public de l’ULB. </w:t>
      </w:r>
    </w:p>
    <w:p w14:paraId="7226CF1B" w14:textId="77777777" w:rsidR="009A562D" w:rsidRDefault="009A562D" w:rsidP="009A562D">
      <w:pPr>
        <w:pStyle w:val="Paragraphedeliste"/>
        <w:rPr>
          <w:sz w:val="24"/>
          <w:szCs w:val="24"/>
        </w:rPr>
      </w:pPr>
    </w:p>
    <w:p w14:paraId="13B9C75D" w14:textId="2CECBB88" w:rsidR="002409D1" w:rsidRPr="00AF0D90" w:rsidRDefault="002409D1" w:rsidP="009A562D">
      <w:pPr>
        <w:numPr>
          <w:ilvl w:val="0"/>
          <w:numId w:val="9"/>
        </w:numPr>
        <w:spacing w:line="276" w:lineRule="auto"/>
        <w:jc w:val="both"/>
        <w:rPr>
          <w:sz w:val="24"/>
          <w:szCs w:val="24"/>
        </w:rPr>
      </w:pPr>
      <w:r w:rsidRPr="00AF0D90">
        <w:rPr>
          <w:sz w:val="24"/>
          <w:szCs w:val="24"/>
        </w:rPr>
        <w:t>Co-organisation</w:t>
      </w:r>
      <w:r w:rsidR="00AF0D90" w:rsidRPr="00AF0D90">
        <w:rPr>
          <w:sz w:val="24"/>
          <w:szCs w:val="24"/>
        </w:rPr>
        <w:t>, avec Julie Allard, Vanessa De Greef, Adélaïde Remiche et Annemie Schaus, d’un cycle de rendez-vous du Centre de droit public sur « Les</w:t>
      </w:r>
      <w:r w:rsidRPr="00AF0D90">
        <w:rPr>
          <w:sz w:val="24"/>
          <w:szCs w:val="24"/>
        </w:rPr>
        <w:t xml:space="preserve"> Justices de demain</w:t>
      </w:r>
      <w:r w:rsidR="00AF0D90" w:rsidRPr="00AF0D90">
        <w:rPr>
          <w:sz w:val="24"/>
          <w:szCs w:val="24"/>
        </w:rPr>
        <w:t> » à l’ULB, les 12 décembre 2017, 22 février et 24 avril 2018.</w:t>
      </w:r>
    </w:p>
    <w:p w14:paraId="39B83368" w14:textId="77777777" w:rsidR="002409D1" w:rsidRPr="002409D1" w:rsidRDefault="002409D1" w:rsidP="002409D1">
      <w:pPr>
        <w:spacing w:line="276" w:lineRule="auto"/>
        <w:ind w:left="720"/>
        <w:jc w:val="both"/>
        <w:rPr>
          <w:sz w:val="24"/>
          <w:szCs w:val="24"/>
          <w:highlight w:val="yellow"/>
        </w:rPr>
      </w:pPr>
    </w:p>
    <w:p w14:paraId="34464175" w14:textId="57252403" w:rsidR="00AF0D90" w:rsidRPr="00AF0D90" w:rsidRDefault="00AF0D90" w:rsidP="00AF0D90">
      <w:pPr>
        <w:pStyle w:val="Paragraphedeliste"/>
        <w:numPr>
          <w:ilvl w:val="0"/>
          <w:numId w:val="9"/>
        </w:numPr>
        <w:jc w:val="both"/>
        <w:rPr>
          <w:sz w:val="24"/>
          <w:szCs w:val="24"/>
        </w:rPr>
      </w:pPr>
      <w:r w:rsidRPr="00AF0D90">
        <w:rPr>
          <w:sz w:val="24"/>
          <w:szCs w:val="24"/>
        </w:rPr>
        <w:t xml:space="preserve">Co-organisation, avec </w:t>
      </w:r>
      <w:r>
        <w:rPr>
          <w:sz w:val="24"/>
          <w:szCs w:val="24"/>
        </w:rPr>
        <w:t xml:space="preserve">Daniel Dumont et </w:t>
      </w:r>
      <w:r w:rsidRPr="00AF0D90">
        <w:rPr>
          <w:sz w:val="24"/>
          <w:szCs w:val="24"/>
        </w:rPr>
        <w:t>Emmanuel Slautsky, d’une après-midi</w:t>
      </w:r>
      <w:r>
        <w:rPr>
          <w:sz w:val="24"/>
          <w:szCs w:val="24"/>
        </w:rPr>
        <w:t xml:space="preserve"> </w:t>
      </w:r>
      <w:r w:rsidRPr="00AF0D90">
        <w:rPr>
          <w:sz w:val="24"/>
          <w:szCs w:val="24"/>
        </w:rPr>
        <w:t>d’études sur le thème « Marchés publics et dumping social » à l’ULB, le 29 novembre 2017, sous l’égide du Centre de droit public de l’ULB.</w:t>
      </w:r>
    </w:p>
    <w:p w14:paraId="5DBDBB9D" w14:textId="77777777" w:rsidR="002409D1" w:rsidRDefault="002409D1" w:rsidP="00AF0D90">
      <w:pPr>
        <w:spacing w:line="276" w:lineRule="auto"/>
        <w:ind w:left="360"/>
        <w:jc w:val="both"/>
        <w:rPr>
          <w:sz w:val="24"/>
          <w:szCs w:val="24"/>
        </w:rPr>
      </w:pPr>
    </w:p>
    <w:p w14:paraId="24C4893E" w14:textId="31DB9C2A" w:rsidR="003A41F0" w:rsidRDefault="003A41F0" w:rsidP="003A41F0">
      <w:pPr>
        <w:numPr>
          <w:ilvl w:val="0"/>
          <w:numId w:val="9"/>
        </w:numPr>
        <w:spacing w:line="276" w:lineRule="auto"/>
        <w:jc w:val="both"/>
        <w:rPr>
          <w:sz w:val="24"/>
          <w:szCs w:val="24"/>
        </w:rPr>
      </w:pPr>
      <w:r w:rsidRPr="001F533A">
        <w:rPr>
          <w:sz w:val="24"/>
          <w:szCs w:val="24"/>
        </w:rPr>
        <w:t>Co-or</w:t>
      </w:r>
      <w:r>
        <w:rPr>
          <w:sz w:val="24"/>
          <w:szCs w:val="24"/>
        </w:rPr>
        <w:t xml:space="preserve">ganisation, avec </w:t>
      </w:r>
      <w:r w:rsidRPr="001F533A">
        <w:rPr>
          <w:sz w:val="24"/>
          <w:szCs w:val="24"/>
        </w:rPr>
        <w:t>Filip Dorssemont</w:t>
      </w:r>
      <w:r>
        <w:rPr>
          <w:sz w:val="24"/>
          <w:szCs w:val="24"/>
        </w:rPr>
        <w:t>, Daniel Dumont</w:t>
      </w:r>
      <w:r w:rsidRPr="001F533A">
        <w:rPr>
          <w:sz w:val="24"/>
          <w:szCs w:val="24"/>
        </w:rPr>
        <w:t xml:space="preserve"> et Pascale Vielle, d’un colloque international intitulé « Activation Policies for the Unemployed, Right to Work and Freedom of Work » au European Trade Union Institute, à Bruxel</w:t>
      </w:r>
      <w:r>
        <w:rPr>
          <w:sz w:val="24"/>
          <w:szCs w:val="24"/>
        </w:rPr>
        <w:t>les, le 15 mars 2013, sous</w:t>
      </w:r>
      <w:r w:rsidRPr="001F533A">
        <w:rPr>
          <w:sz w:val="24"/>
          <w:szCs w:val="24"/>
        </w:rPr>
        <w:t xml:space="preserve"> l’égide du Centre interdisciplinaire de recherche travail, économie et société (CIRTES) de l’Université catholique de Louvain et du Centre de droit public de l’ULB</w:t>
      </w:r>
      <w:r>
        <w:rPr>
          <w:sz w:val="24"/>
          <w:szCs w:val="24"/>
        </w:rPr>
        <w:t>.</w:t>
      </w:r>
    </w:p>
    <w:p w14:paraId="22D1D822" w14:textId="77777777" w:rsidR="003A41F0" w:rsidRDefault="003A41F0" w:rsidP="003A41F0">
      <w:pPr>
        <w:spacing w:line="276" w:lineRule="auto"/>
        <w:ind w:left="720"/>
        <w:jc w:val="both"/>
        <w:rPr>
          <w:sz w:val="24"/>
          <w:szCs w:val="24"/>
        </w:rPr>
      </w:pPr>
    </w:p>
    <w:p w14:paraId="675D4433" w14:textId="77777777" w:rsidR="003A41F0" w:rsidRDefault="003A41F0" w:rsidP="003A41F0">
      <w:pPr>
        <w:numPr>
          <w:ilvl w:val="0"/>
          <w:numId w:val="9"/>
        </w:numPr>
        <w:spacing w:line="276" w:lineRule="auto"/>
        <w:jc w:val="both"/>
        <w:rPr>
          <w:sz w:val="24"/>
          <w:szCs w:val="24"/>
        </w:rPr>
      </w:pPr>
      <w:r>
        <w:rPr>
          <w:sz w:val="24"/>
          <w:szCs w:val="24"/>
        </w:rPr>
        <w:t>Co-organisation avec Valérie Dupont de formations en méthodologie de la recherche en droit en janvier 2013 et en janvier 2014 à destination des doctorants de l’école doctorale en sciences juridiques.</w:t>
      </w:r>
    </w:p>
    <w:p w14:paraId="000E4D0C" w14:textId="77777777" w:rsidR="003A41F0" w:rsidRDefault="003A41F0" w:rsidP="003A41F0">
      <w:pPr>
        <w:spacing w:line="276" w:lineRule="auto"/>
        <w:jc w:val="both"/>
        <w:rPr>
          <w:sz w:val="24"/>
          <w:szCs w:val="24"/>
        </w:rPr>
      </w:pPr>
    </w:p>
    <w:p w14:paraId="3FAE63C8" w14:textId="77777777" w:rsidR="003A41F0" w:rsidRPr="001F533A" w:rsidRDefault="003A41F0" w:rsidP="003A41F0">
      <w:pPr>
        <w:numPr>
          <w:ilvl w:val="0"/>
          <w:numId w:val="9"/>
        </w:numPr>
        <w:spacing w:line="276" w:lineRule="auto"/>
        <w:jc w:val="both"/>
        <w:rPr>
          <w:sz w:val="24"/>
          <w:szCs w:val="24"/>
        </w:rPr>
      </w:pPr>
      <w:r>
        <w:rPr>
          <w:sz w:val="24"/>
          <w:szCs w:val="24"/>
        </w:rPr>
        <w:t>Organisation des clubs du livre de l’Atelier de droit social de 2011 à 2013.</w:t>
      </w:r>
    </w:p>
    <w:p w14:paraId="2036BFC2" w14:textId="77777777" w:rsidR="003A41F0" w:rsidRDefault="003A41F0" w:rsidP="003A41F0">
      <w:pPr>
        <w:spacing w:line="276" w:lineRule="auto"/>
        <w:jc w:val="both"/>
        <w:rPr>
          <w:b/>
          <w:sz w:val="24"/>
          <w:szCs w:val="24"/>
        </w:rPr>
      </w:pPr>
    </w:p>
    <w:p w14:paraId="6F673D41" w14:textId="77777777" w:rsidR="003A41F0" w:rsidRDefault="003A41F0" w:rsidP="003A41F0">
      <w:pPr>
        <w:spacing w:line="276" w:lineRule="auto"/>
        <w:jc w:val="both"/>
        <w:rPr>
          <w:b/>
          <w:sz w:val="24"/>
          <w:szCs w:val="24"/>
        </w:rPr>
      </w:pPr>
    </w:p>
    <w:p w14:paraId="66A5E743" w14:textId="77777777" w:rsidR="003A41F0" w:rsidRDefault="003A41F0" w:rsidP="003A41F0">
      <w:pPr>
        <w:spacing w:line="276" w:lineRule="auto"/>
        <w:jc w:val="both"/>
        <w:rPr>
          <w:b/>
          <w:sz w:val="24"/>
          <w:szCs w:val="24"/>
        </w:rPr>
      </w:pPr>
    </w:p>
    <w:p w14:paraId="05A5F0E7" w14:textId="77777777" w:rsidR="003A41F0" w:rsidRPr="00BF260A" w:rsidRDefault="003A41F0" w:rsidP="003A41F0">
      <w:pPr>
        <w:spacing w:line="276" w:lineRule="auto"/>
        <w:jc w:val="both"/>
        <w:rPr>
          <w:b/>
          <w:sz w:val="24"/>
          <w:szCs w:val="24"/>
        </w:rPr>
      </w:pPr>
      <w:r w:rsidRPr="00BF260A">
        <w:rPr>
          <w:b/>
          <w:sz w:val="24"/>
          <w:szCs w:val="24"/>
        </w:rPr>
        <w:t xml:space="preserve">6.2. </w:t>
      </w:r>
      <w:r>
        <w:rPr>
          <w:b/>
          <w:sz w:val="24"/>
          <w:szCs w:val="24"/>
        </w:rPr>
        <w:t>Charges académiques</w:t>
      </w:r>
    </w:p>
    <w:p w14:paraId="4A176F30" w14:textId="77777777" w:rsidR="003A41F0" w:rsidRDefault="003A41F0" w:rsidP="003A41F0">
      <w:pPr>
        <w:spacing w:line="276" w:lineRule="auto"/>
        <w:jc w:val="both"/>
        <w:rPr>
          <w:sz w:val="24"/>
          <w:szCs w:val="24"/>
        </w:rPr>
      </w:pPr>
    </w:p>
    <w:p w14:paraId="18B7CCC1" w14:textId="77777777" w:rsidR="009535F7" w:rsidRDefault="009535F7" w:rsidP="003A41F0">
      <w:pPr>
        <w:spacing w:line="276" w:lineRule="auto"/>
        <w:jc w:val="both"/>
        <w:rPr>
          <w:sz w:val="24"/>
          <w:szCs w:val="24"/>
        </w:rPr>
      </w:pPr>
      <w:r>
        <w:rPr>
          <w:sz w:val="24"/>
          <w:szCs w:val="24"/>
        </w:rPr>
        <w:t>Depuis septembre 2023, secrétaire de la Commission du doctorat de la Faculté de droit et de criminologie de l’ULB.</w:t>
      </w:r>
    </w:p>
    <w:p w14:paraId="76FDA80C" w14:textId="77777777" w:rsidR="009535F7" w:rsidRDefault="009535F7" w:rsidP="003A41F0">
      <w:pPr>
        <w:spacing w:line="276" w:lineRule="auto"/>
        <w:jc w:val="both"/>
        <w:rPr>
          <w:sz w:val="24"/>
          <w:szCs w:val="24"/>
        </w:rPr>
      </w:pPr>
    </w:p>
    <w:p w14:paraId="677FD7CA" w14:textId="5E36CA59" w:rsidR="00441F4D" w:rsidRDefault="0032408B" w:rsidP="003A41F0">
      <w:pPr>
        <w:spacing w:line="276" w:lineRule="auto"/>
        <w:jc w:val="both"/>
        <w:rPr>
          <w:sz w:val="24"/>
          <w:szCs w:val="24"/>
        </w:rPr>
      </w:pPr>
      <w:r>
        <w:rPr>
          <w:sz w:val="24"/>
          <w:szCs w:val="24"/>
        </w:rPr>
        <w:t>Depuis septembre 2022, membre du bureau du Centre de droit public et social</w:t>
      </w:r>
      <w:r w:rsidR="00441F4D">
        <w:rPr>
          <w:sz w:val="24"/>
          <w:szCs w:val="24"/>
        </w:rPr>
        <w:t xml:space="preserve"> de l’ULB.</w:t>
      </w:r>
    </w:p>
    <w:p w14:paraId="733A176A" w14:textId="77777777" w:rsidR="00441F4D" w:rsidRDefault="00441F4D" w:rsidP="003A41F0">
      <w:pPr>
        <w:spacing w:line="276" w:lineRule="auto"/>
        <w:jc w:val="both"/>
        <w:rPr>
          <w:sz w:val="24"/>
          <w:szCs w:val="24"/>
        </w:rPr>
      </w:pPr>
    </w:p>
    <w:p w14:paraId="5C393C9A" w14:textId="16A1242A" w:rsidR="00C46B93" w:rsidRDefault="008F2AB0" w:rsidP="003A41F0">
      <w:pPr>
        <w:spacing w:line="276" w:lineRule="auto"/>
        <w:jc w:val="both"/>
        <w:rPr>
          <w:sz w:val="24"/>
          <w:szCs w:val="24"/>
        </w:rPr>
      </w:pPr>
      <w:r>
        <w:rPr>
          <w:sz w:val="24"/>
          <w:szCs w:val="24"/>
        </w:rPr>
        <w:t xml:space="preserve">Depuis </w:t>
      </w:r>
      <w:r w:rsidR="0032408B">
        <w:rPr>
          <w:sz w:val="24"/>
          <w:szCs w:val="24"/>
        </w:rPr>
        <w:t>novembre 2021, membre du Conseil du Pôle de Charleroi de l’ULB</w:t>
      </w:r>
      <w:r w:rsidR="00441F4D">
        <w:rPr>
          <w:sz w:val="24"/>
          <w:szCs w:val="24"/>
        </w:rPr>
        <w:t>.</w:t>
      </w:r>
    </w:p>
    <w:p w14:paraId="3B431E73" w14:textId="77777777" w:rsidR="00C46B93" w:rsidRDefault="00C46B93" w:rsidP="003A41F0">
      <w:pPr>
        <w:spacing w:line="276" w:lineRule="auto"/>
        <w:jc w:val="both"/>
        <w:rPr>
          <w:sz w:val="24"/>
          <w:szCs w:val="24"/>
        </w:rPr>
      </w:pPr>
    </w:p>
    <w:p w14:paraId="643A9BB9" w14:textId="2CF73271" w:rsidR="008F2AB0" w:rsidRDefault="00C46B93" w:rsidP="003A41F0">
      <w:pPr>
        <w:spacing w:line="276" w:lineRule="auto"/>
        <w:jc w:val="both"/>
        <w:rPr>
          <w:sz w:val="24"/>
          <w:szCs w:val="24"/>
        </w:rPr>
      </w:pPr>
      <w:r>
        <w:rPr>
          <w:sz w:val="24"/>
          <w:szCs w:val="24"/>
        </w:rPr>
        <w:lastRenderedPageBreak/>
        <w:t>Depuis septembre 202</w:t>
      </w:r>
      <w:r w:rsidR="00FC046B">
        <w:rPr>
          <w:sz w:val="24"/>
          <w:szCs w:val="24"/>
        </w:rPr>
        <w:t>0</w:t>
      </w:r>
      <w:r>
        <w:rPr>
          <w:sz w:val="24"/>
          <w:szCs w:val="24"/>
        </w:rPr>
        <w:t xml:space="preserve">, directrice du Master de spécialisation en droit social de l’ULB. </w:t>
      </w:r>
    </w:p>
    <w:p w14:paraId="11176BFF" w14:textId="4A96C42B" w:rsidR="008F2AB0" w:rsidRDefault="008F2AB0" w:rsidP="003A41F0">
      <w:pPr>
        <w:spacing w:line="276" w:lineRule="auto"/>
        <w:jc w:val="both"/>
        <w:rPr>
          <w:sz w:val="24"/>
          <w:szCs w:val="24"/>
        </w:rPr>
      </w:pPr>
    </w:p>
    <w:p w14:paraId="14F077BF" w14:textId="468DF776" w:rsidR="008F2AB0" w:rsidRDefault="008F2AB0" w:rsidP="003A41F0">
      <w:pPr>
        <w:spacing w:line="276" w:lineRule="auto"/>
        <w:jc w:val="both"/>
        <w:rPr>
          <w:sz w:val="24"/>
          <w:szCs w:val="24"/>
        </w:rPr>
      </w:pPr>
      <w:r>
        <w:rPr>
          <w:sz w:val="24"/>
          <w:szCs w:val="24"/>
        </w:rPr>
        <w:t>Depuis janvier 2020, membre du bureau du Centre de recherche Transfo (</w:t>
      </w:r>
      <w:r w:rsidRPr="008F2AB0">
        <w:rPr>
          <w:i/>
          <w:iCs/>
          <w:sz w:val="24"/>
          <w:szCs w:val="24"/>
        </w:rPr>
        <w:t>Research Centre for Social Change</w:t>
      </w:r>
      <w:r>
        <w:rPr>
          <w:sz w:val="24"/>
          <w:szCs w:val="24"/>
        </w:rPr>
        <w:t>).</w:t>
      </w:r>
    </w:p>
    <w:p w14:paraId="4F5B32EC" w14:textId="78BD6564" w:rsidR="004C630A" w:rsidRDefault="004C630A" w:rsidP="003A41F0">
      <w:pPr>
        <w:spacing w:line="276" w:lineRule="auto"/>
        <w:jc w:val="both"/>
        <w:rPr>
          <w:sz w:val="24"/>
          <w:szCs w:val="24"/>
        </w:rPr>
      </w:pPr>
    </w:p>
    <w:p w14:paraId="14E7AF7B" w14:textId="5117ED93" w:rsidR="004C630A" w:rsidRDefault="004C630A" w:rsidP="003A41F0">
      <w:pPr>
        <w:spacing w:line="276" w:lineRule="auto"/>
        <w:jc w:val="both"/>
        <w:rPr>
          <w:sz w:val="24"/>
          <w:szCs w:val="24"/>
        </w:rPr>
      </w:pPr>
      <w:r>
        <w:rPr>
          <w:sz w:val="24"/>
          <w:szCs w:val="24"/>
        </w:rPr>
        <w:t>Depuis septembre 2019, directrice de la Street Law Clinic en droit social.</w:t>
      </w:r>
    </w:p>
    <w:p w14:paraId="1DF34B49" w14:textId="77777777" w:rsidR="008F2AB0" w:rsidRDefault="008F2AB0" w:rsidP="003A41F0">
      <w:pPr>
        <w:spacing w:line="276" w:lineRule="auto"/>
        <w:jc w:val="both"/>
        <w:rPr>
          <w:sz w:val="24"/>
          <w:szCs w:val="24"/>
        </w:rPr>
      </w:pPr>
    </w:p>
    <w:p w14:paraId="3A1ECFD7" w14:textId="77777777" w:rsidR="008F2AB0" w:rsidRDefault="008F2AB0" w:rsidP="003A41F0">
      <w:pPr>
        <w:spacing w:line="276" w:lineRule="auto"/>
        <w:jc w:val="both"/>
        <w:rPr>
          <w:sz w:val="24"/>
          <w:szCs w:val="24"/>
        </w:rPr>
      </w:pPr>
      <w:r>
        <w:rPr>
          <w:sz w:val="24"/>
          <w:szCs w:val="24"/>
        </w:rPr>
        <w:t>Depuis janvier 2018, membre suppléante de la Commission de recours de l’ULB.</w:t>
      </w:r>
    </w:p>
    <w:p w14:paraId="7A7EE796" w14:textId="77777777" w:rsidR="008F2AB0" w:rsidRDefault="008F2AB0" w:rsidP="003A41F0">
      <w:pPr>
        <w:spacing w:line="276" w:lineRule="auto"/>
        <w:jc w:val="both"/>
        <w:rPr>
          <w:sz w:val="24"/>
          <w:szCs w:val="24"/>
        </w:rPr>
      </w:pPr>
    </w:p>
    <w:p w14:paraId="001150CB" w14:textId="73F8376A" w:rsidR="003A41F0" w:rsidRDefault="00913DB5" w:rsidP="003A41F0">
      <w:pPr>
        <w:spacing w:line="276" w:lineRule="auto"/>
        <w:jc w:val="both"/>
        <w:rPr>
          <w:sz w:val="24"/>
          <w:szCs w:val="24"/>
        </w:rPr>
      </w:pPr>
      <w:r>
        <w:rPr>
          <w:sz w:val="24"/>
          <w:szCs w:val="24"/>
        </w:rPr>
        <w:t>De</w:t>
      </w:r>
      <w:r w:rsidR="003A41F0">
        <w:rPr>
          <w:sz w:val="24"/>
          <w:szCs w:val="24"/>
        </w:rPr>
        <w:t xml:space="preserve"> janvier 201</w:t>
      </w:r>
      <w:r w:rsidR="0090388E">
        <w:rPr>
          <w:sz w:val="24"/>
          <w:szCs w:val="24"/>
        </w:rPr>
        <w:t>6</w:t>
      </w:r>
      <w:r w:rsidR="009535F7">
        <w:rPr>
          <w:sz w:val="24"/>
          <w:szCs w:val="24"/>
        </w:rPr>
        <w:t xml:space="preserve"> à septembre 2023</w:t>
      </w:r>
      <w:r w:rsidR="003A41F0">
        <w:rPr>
          <w:sz w:val="24"/>
          <w:szCs w:val="24"/>
        </w:rPr>
        <w:t>, secrétaire académique adjointe à la Faculté de Droit et de Criminologie de l’Université Libre de Bruxelles.</w:t>
      </w:r>
    </w:p>
    <w:p w14:paraId="335532BF" w14:textId="77777777" w:rsidR="003A41F0" w:rsidRDefault="003A41F0" w:rsidP="003A41F0">
      <w:pPr>
        <w:spacing w:line="276" w:lineRule="auto"/>
        <w:jc w:val="both"/>
        <w:rPr>
          <w:sz w:val="24"/>
          <w:szCs w:val="24"/>
        </w:rPr>
      </w:pPr>
    </w:p>
    <w:p w14:paraId="6688894D" w14:textId="77777777" w:rsidR="003A41F0" w:rsidRDefault="003A41F0" w:rsidP="003A41F0">
      <w:pPr>
        <w:spacing w:line="276" w:lineRule="auto"/>
        <w:jc w:val="both"/>
        <w:rPr>
          <w:sz w:val="24"/>
          <w:szCs w:val="24"/>
          <w:lang w:val="fr-BE"/>
        </w:rPr>
      </w:pPr>
      <w:r>
        <w:rPr>
          <w:sz w:val="24"/>
          <w:szCs w:val="24"/>
        </w:rPr>
        <w:t xml:space="preserve">De 2012 à 2014, </w:t>
      </w:r>
      <w:r>
        <w:rPr>
          <w:sz w:val="24"/>
          <w:szCs w:val="24"/>
          <w:lang w:val="fr-BE"/>
        </w:rPr>
        <w:t>r</w:t>
      </w:r>
      <w:r w:rsidRPr="00CC4F4B">
        <w:rPr>
          <w:sz w:val="24"/>
          <w:szCs w:val="24"/>
          <w:lang w:val="fr-BE"/>
        </w:rPr>
        <w:t>eprésentant</w:t>
      </w:r>
      <w:r>
        <w:rPr>
          <w:sz w:val="24"/>
          <w:szCs w:val="24"/>
          <w:lang w:val="fr-BE"/>
        </w:rPr>
        <w:t>e</w:t>
      </w:r>
      <w:r w:rsidRPr="00CC4F4B">
        <w:rPr>
          <w:sz w:val="24"/>
          <w:szCs w:val="24"/>
          <w:lang w:val="fr-BE"/>
        </w:rPr>
        <w:t xml:space="preserve"> du corps scientifique au Bureau de l’Institut des sciences juridiques (JUR-I) de l’Université catholique de Louvain</w:t>
      </w:r>
      <w:r>
        <w:rPr>
          <w:sz w:val="24"/>
          <w:szCs w:val="24"/>
          <w:lang w:val="fr-BE"/>
        </w:rPr>
        <w:t>.</w:t>
      </w:r>
    </w:p>
    <w:p w14:paraId="18C491B5" w14:textId="77777777" w:rsidR="003A41F0" w:rsidRDefault="003A41F0" w:rsidP="00175A10">
      <w:pPr>
        <w:spacing w:line="276" w:lineRule="auto"/>
        <w:jc w:val="both"/>
        <w:rPr>
          <w:sz w:val="24"/>
          <w:szCs w:val="24"/>
        </w:rPr>
      </w:pPr>
    </w:p>
    <w:p w14:paraId="48169DAD" w14:textId="77777777" w:rsidR="003A41F0" w:rsidRDefault="003A41F0" w:rsidP="003A41F0">
      <w:pPr>
        <w:spacing w:line="276" w:lineRule="auto"/>
        <w:jc w:val="both"/>
        <w:rPr>
          <w:b/>
          <w:bCs/>
          <w:sz w:val="24"/>
          <w:szCs w:val="24"/>
        </w:rPr>
      </w:pPr>
    </w:p>
    <w:p w14:paraId="74D08C58" w14:textId="1BFE198E" w:rsidR="00175A10" w:rsidRDefault="003A41F0" w:rsidP="003A41F0">
      <w:pPr>
        <w:spacing w:line="276" w:lineRule="auto"/>
        <w:jc w:val="both"/>
        <w:rPr>
          <w:b/>
          <w:bCs/>
          <w:smallCaps/>
          <w:sz w:val="24"/>
          <w:szCs w:val="24"/>
        </w:rPr>
      </w:pPr>
      <w:r w:rsidRPr="007A7B39">
        <w:rPr>
          <w:b/>
          <w:bCs/>
          <w:smallCaps/>
          <w:sz w:val="24"/>
          <w:szCs w:val="24"/>
        </w:rPr>
        <w:t>VII.</w:t>
      </w:r>
      <w:r w:rsidRPr="007A7B39">
        <w:rPr>
          <w:b/>
          <w:bCs/>
          <w:smallCaps/>
          <w:sz w:val="24"/>
          <w:szCs w:val="24"/>
        </w:rPr>
        <w:tab/>
      </w:r>
      <w:r w:rsidR="00175A10">
        <w:rPr>
          <w:b/>
          <w:bCs/>
          <w:smallCaps/>
          <w:sz w:val="24"/>
          <w:szCs w:val="24"/>
        </w:rPr>
        <w:t>Prix, distinctions</w:t>
      </w:r>
    </w:p>
    <w:p w14:paraId="7E2729E9" w14:textId="3F7FBADE" w:rsidR="00175A10" w:rsidRDefault="00175A10" w:rsidP="003A41F0">
      <w:pPr>
        <w:spacing w:line="276" w:lineRule="auto"/>
        <w:jc w:val="both"/>
        <w:rPr>
          <w:b/>
          <w:bCs/>
          <w:smallCaps/>
          <w:sz w:val="24"/>
          <w:szCs w:val="24"/>
        </w:rPr>
      </w:pPr>
    </w:p>
    <w:p w14:paraId="4D5BBDB7" w14:textId="77777777" w:rsidR="00142F8D" w:rsidRPr="00142F8D" w:rsidRDefault="00142F8D" w:rsidP="00142F8D">
      <w:pPr>
        <w:pStyle w:val="Paragraphedeliste"/>
        <w:numPr>
          <w:ilvl w:val="0"/>
          <w:numId w:val="21"/>
        </w:numPr>
        <w:rPr>
          <w:b/>
          <w:bCs/>
          <w:sz w:val="24"/>
          <w:szCs w:val="24"/>
        </w:rPr>
      </w:pPr>
      <w:r w:rsidRPr="00142F8D">
        <w:rPr>
          <w:bCs/>
          <w:sz w:val="24"/>
          <w:szCs w:val="24"/>
        </w:rPr>
        <w:t>2021 : Lauréate du Prix de la diffusion scientifique de l’ULB – catégorie Sur scène- pour son travail de terrain pendant la pandémie et à travers la Street Law Clinic en droit social.</w:t>
      </w:r>
    </w:p>
    <w:p w14:paraId="33E77ACB" w14:textId="77777777" w:rsidR="00142F8D" w:rsidRPr="00142F8D" w:rsidRDefault="00142F8D" w:rsidP="00142F8D">
      <w:pPr>
        <w:pStyle w:val="Paragraphedeliste"/>
        <w:spacing w:line="276" w:lineRule="auto"/>
        <w:ind w:left="720"/>
        <w:jc w:val="both"/>
        <w:rPr>
          <w:bCs/>
          <w:i/>
          <w:sz w:val="24"/>
          <w:szCs w:val="24"/>
        </w:rPr>
      </w:pPr>
    </w:p>
    <w:p w14:paraId="3FEF478D" w14:textId="3EB388E5" w:rsidR="00175A10" w:rsidRPr="00142F8D" w:rsidRDefault="00175A10" w:rsidP="00142F8D">
      <w:pPr>
        <w:pStyle w:val="Paragraphedeliste"/>
        <w:numPr>
          <w:ilvl w:val="0"/>
          <w:numId w:val="21"/>
        </w:numPr>
        <w:spacing w:line="276" w:lineRule="auto"/>
        <w:jc w:val="both"/>
        <w:rPr>
          <w:bCs/>
          <w:i/>
          <w:sz w:val="24"/>
          <w:szCs w:val="24"/>
        </w:rPr>
      </w:pPr>
      <w:r>
        <w:rPr>
          <w:bCs/>
          <w:sz w:val="24"/>
          <w:szCs w:val="24"/>
        </w:rPr>
        <w:t xml:space="preserve">2007 : </w:t>
      </w:r>
      <w:r w:rsidRPr="00175A10">
        <w:rPr>
          <w:bCs/>
          <w:sz w:val="24"/>
          <w:szCs w:val="24"/>
        </w:rPr>
        <w:t>Lauréate du Prix Falys récompensant le meilleur mémoire de la Faculté : « La contrepartie dans l’assurance-chômage, retranchement ou restructuration de la protection sociale ? »</w:t>
      </w:r>
    </w:p>
    <w:p w14:paraId="393DD069" w14:textId="77777777" w:rsidR="00175A10" w:rsidRPr="00175A10" w:rsidRDefault="00175A10" w:rsidP="00175A10">
      <w:pPr>
        <w:pStyle w:val="Paragraphedeliste"/>
        <w:rPr>
          <w:b/>
          <w:bCs/>
          <w:smallCaps/>
          <w:sz w:val="24"/>
          <w:szCs w:val="24"/>
        </w:rPr>
      </w:pPr>
    </w:p>
    <w:p w14:paraId="060998F6" w14:textId="77777777" w:rsidR="00175A10" w:rsidRPr="00175A10" w:rsidRDefault="00175A10" w:rsidP="00175A10">
      <w:pPr>
        <w:pStyle w:val="Paragraphedeliste"/>
        <w:spacing w:line="276" w:lineRule="auto"/>
        <w:ind w:left="720"/>
        <w:jc w:val="both"/>
        <w:rPr>
          <w:b/>
          <w:bCs/>
          <w:smallCaps/>
          <w:sz w:val="24"/>
          <w:szCs w:val="24"/>
        </w:rPr>
      </w:pPr>
    </w:p>
    <w:p w14:paraId="794DFB93" w14:textId="77777777" w:rsidR="00175A10" w:rsidRDefault="00175A10" w:rsidP="003A41F0">
      <w:pPr>
        <w:spacing w:line="276" w:lineRule="auto"/>
        <w:jc w:val="both"/>
        <w:rPr>
          <w:b/>
          <w:bCs/>
          <w:smallCaps/>
          <w:sz w:val="24"/>
          <w:szCs w:val="24"/>
        </w:rPr>
      </w:pPr>
    </w:p>
    <w:p w14:paraId="26ABD648" w14:textId="5886DF3C" w:rsidR="003A41F0" w:rsidRPr="007A7B39" w:rsidRDefault="00175A10" w:rsidP="003A41F0">
      <w:pPr>
        <w:spacing w:line="276" w:lineRule="auto"/>
        <w:jc w:val="both"/>
        <w:rPr>
          <w:b/>
          <w:bCs/>
          <w:smallCaps/>
          <w:sz w:val="24"/>
          <w:szCs w:val="24"/>
        </w:rPr>
      </w:pPr>
      <w:r>
        <w:rPr>
          <w:b/>
          <w:bCs/>
          <w:smallCaps/>
          <w:sz w:val="24"/>
          <w:szCs w:val="24"/>
        </w:rPr>
        <w:t xml:space="preserve">VIII. </w:t>
      </w:r>
      <w:r w:rsidR="003A41F0" w:rsidRPr="007A7B39">
        <w:rPr>
          <w:b/>
          <w:bCs/>
          <w:smallCaps/>
          <w:sz w:val="24"/>
          <w:szCs w:val="24"/>
        </w:rPr>
        <w:t>Autres informations utiles</w:t>
      </w:r>
    </w:p>
    <w:p w14:paraId="2948593B" w14:textId="77777777" w:rsidR="003A41F0" w:rsidRDefault="003A41F0" w:rsidP="003A41F0">
      <w:pPr>
        <w:spacing w:line="276" w:lineRule="auto"/>
        <w:jc w:val="both"/>
        <w:rPr>
          <w:b/>
          <w:bCs/>
          <w:sz w:val="24"/>
          <w:szCs w:val="24"/>
        </w:rPr>
      </w:pPr>
    </w:p>
    <w:p w14:paraId="5793F470" w14:textId="77777777" w:rsidR="003A41F0" w:rsidRDefault="003A41F0" w:rsidP="003A41F0">
      <w:pPr>
        <w:spacing w:line="276" w:lineRule="auto"/>
        <w:jc w:val="both"/>
        <w:rPr>
          <w:b/>
          <w:sz w:val="24"/>
          <w:szCs w:val="24"/>
        </w:rPr>
      </w:pPr>
      <w:r>
        <w:rPr>
          <w:b/>
          <w:sz w:val="24"/>
          <w:szCs w:val="24"/>
        </w:rPr>
        <w:t xml:space="preserve">7.1. </w:t>
      </w:r>
      <w:r w:rsidRPr="00BF260A">
        <w:rPr>
          <w:b/>
          <w:sz w:val="24"/>
          <w:szCs w:val="24"/>
        </w:rPr>
        <w:t>Autres expériences professionnelles</w:t>
      </w:r>
    </w:p>
    <w:p w14:paraId="62155BE1" w14:textId="77777777" w:rsidR="003A41F0" w:rsidRDefault="003A41F0" w:rsidP="003A41F0">
      <w:pPr>
        <w:spacing w:line="276" w:lineRule="auto"/>
        <w:jc w:val="both"/>
        <w:rPr>
          <w:b/>
          <w:sz w:val="24"/>
          <w:szCs w:val="24"/>
        </w:rPr>
      </w:pPr>
    </w:p>
    <w:p w14:paraId="6872B5DB" w14:textId="1ECC1BAC" w:rsidR="003A41F0" w:rsidRPr="00776CE0" w:rsidRDefault="003A41F0" w:rsidP="003A41F0">
      <w:pPr>
        <w:numPr>
          <w:ilvl w:val="0"/>
          <w:numId w:val="11"/>
        </w:numPr>
        <w:spacing w:line="276" w:lineRule="auto"/>
        <w:jc w:val="both"/>
        <w:rPr>
          <w:b/>
          <w:sz w:val="24"/>
          <w:szCs w:val="24"/>
        </w:rPr>
      </w:pPr>
      <w:r>
        <w:rPr>
          <w:sz w:val="24"/>
          <w:szCs w:val="24"/>
        </w:rPr>
        <w:t xml:space="preserve">D’octobre 2015 à </w:t>
      </w:r>
      <w:r w:rsidR="007D0865">
        <w:rPr>
          <w:sz w:val="24"/>
          <w:szCs w:val="24"/>
        </w:rPr>
        <w:t>septembre 2022</w:t>
      </w:r>
      <w:r>
        <w:rPr>
          <w:sz w:val="24"/>
          <w:szCs w:val="24"/>
        </w:rPr>
        <w:t>, avocate en droit social au Barreau de Charleroi.</w:t>
      </w:r>
    </w:p>
    <w:p w14:paraId="13B77AB6" w14:textId="77777777" w:rsidR="003A41F0" w:rsidRPr="00776CE0" w:rsidRDefault="003A41F0" w:rsidP="003A41F0">
      <w:pPr>
        <w:spacing w:line="276" w:lineRule="auto"/>
        <w:ind w:left="720"/>
        <w:jc w:val="both"/>
        <w:rPr>
          <w:b/>
          <w:sz w:val="24"/>
          <w:szCs w:val="24"/>
        </w:rPr>
      </w:pPr>
    </w:p>
    <w:p w14:paraId="00EB5E08" w14:textId="77777777" w:rsidR="003A41F0" w:rsidRPr="00CC4F4B" w:rsidRDefault="003A41F0" w:rsidP="003A41F0">
      <w:pPr>
        <w:numPr>
          <w:ilvl w:val="0"/>
          <w:numId w:val="11"/>
        </w:numPr>
        <w:spacing w:line="276" w:lineRule="auto"/>
        <w:jc w:val="both"/>
        <w:rPr>
          <w:b/>
          <w:sz w:val="24"/>
          <w:szCs w:val="24"/>
        </w:rPr>
      </w:pPr>
      <w:r>
        <w:rPr>
          <w:sz w:val="24"/>
          <w:szCs w:val="24"/>
        </w:rPr>
        <w:t>De septembre 2008 à septembre 2011, avocate en droit social auprès du Cabinet Demine, Monforti et De Biourge au Barreau de Charleroi.</w:t>
      </w:r>
    </w:p>
    <w:p w14:paraId="6082F813" w14:textId="77777777" w:rsidR="003A41F0" w:rsidRPr="00CC4F4B" w:rsidRDefault="003A41F0" w:rsidP="003A41F0">
      <w:pPr>
        <w:spacing w:line="276" w:lineRule="auto"/>
        <w:ind w:left="720"/>
        <w:jc w:val="both"/>
        <w:rPr>
          <w:b/>
          <w:sz w:val="24"/>
          <w:szCs w:val="24"/>
        </w:rPr>
      </w:pPr>
    </w:p>
    <w:p w14:paraId="1B73E053" w14:textId="77777777" w:rsidR="003A41F0" w:rsidRPr="00CC4F4B" w:rsidRDefault="003A41F0" w:rsidP="003A41F0">
      <w:pPr>
        <w:numPr>
          <w:ilvl w:val="0"/>
          <w:numId w:val="11"/>
        </w:numPr>
        <w:spacing w:line="276" w:lineRule="auto"/>
        <w:jc w:val="both"/>
        <w:rPr>
          <w:b/>
          <w:sz w:val="24"/>
          <w:szCs w:val="24"/>
        </w:rPr>
      </w:pPr>
      <w:r>
        <w:rPr>
          <w:sz w:val="24"/>
          <w:szCs w:val="24"/>
        </w:rPr>
        <w:t>De septembre 2007 à septembre 2008 avocate en droit social auprès du Cabinet Claeys et Engels au Barreau de Liège.</w:t>
      </w:r>
    </w:p>
    <w:p w14:paraId="477192EA" w14:textId="77777777" w:rsidR="003A41F0" w:rsidRDefault="003A41F0" w:rsidP="003A41F0">
      <w:pPr>
        <w:pStyle w:val="Paragraphedeliste"/>
        <w:jc w:val="both"/>
        <w:rPr>
          <w:b/>
          <w:sz w:val="24"/>
          <w:szCs w:val="24"/>
        </w:rPr>
      </w:pPr>
    </w:p>
    <w:p w14:paraId="6B1DEEC6" w14:textId="77777777" w:rsidR="003A41F0" w:rsidRDefault="003A41F0" w:rsidP="003A41F0">
      <w:pPr>
        <w:numPr>
          <w:ilvl w:val="0"/>
          <w:numId w:val="11"/>
        </w:numPr>
        <w:spacing w:line="276" w:lineRule="auto"/>
        <w:jc w:val="both"/>
        <w:rPr>
          <w:b/>
          <w:sz w:val="24"/>
          <w:szCs w:val="24"/>
        </w:rPr>
      </w:pPr>
      <w:r>
        <w:rPr>
          <w:sz w:val="24"/>
          <w:szCs w:val="24"/>
        </w:rPr>
        <w:t>De janvier 2008 à septembre 2011, collaboratrice scientifique pour le Bulletin social et juridique</w:t>
      </w:r>
    </w:p>
    <w:p w14:paraId="765E24FA" w14:textId="77777777" w:rsidR="003A41F0" w:rsidRPr="00BF260A" w:rsidRDefault="003A41F0" w:rsidP="003A41F0">
      <w:pPr>
        <w:spacing w:line="276" w:lineRule="auto"/>
        <w:jc w:val="both"/>
        <w:rPr>
          <w:b/>
          <w:sz w:val="24"/>
          <w:szCs w:val="24"/>
        </w:rPr>
      </w:pPr>
    </w:p>
    <w:p w14:paraId="14BD7F30" w14:textId="77777777" w:rsidR="003A41F0" w:rsidRDefault="003A41F0" w:rsidP="003A41F0">
      <w:pPr>
        <w:spacing w:line="276" w:lineRule="auto"/>
        <w:jc w:val="both"/>
        <w:rPr>
          <w:b/>
          <w:sz w:val="24"/>
          <w:szCs w:val="24"/>
        </w:rPr>
      </w:pPr>
    </w:p>
    <w:p w14:paraId="44C50B5C" w14:textId="77777777" w:rsidR="003A41F0" w:rsidRDefault="003A41F0" w:rsidP="003A41F0">
      <w:pPr>
        <w:spacing w:line="276" w:lineRule="auto"/>
        <w:jc w:val="both"/>
        <w:rPr>
          <w:b/>
          <w:sz w:val="24"/>
          <w:szCs w:val="24"/>
        </w:rPr>
      </w:pPr>
      <w:r>
        <w:rPr>
          <w:b/>
          <w:sz w:val="24"/>
          <w:szCs w:val="24"/>
        </w:rPr>
        <w:lastRenderedPageBreak/>
        <w:t>7.2. Année passée à l’étranger</w:t>
      </w:r>
    </w:p>
    <w:p w14:paraId="5651A7BB" w14:textId="77777777" w:rsidR="003A41F0" w:rsidRDefault="003A41F0" w:rsidP="003A41F0">
      <w:pPr>
        <w:spacing w:line="276" w:lineRule="auto"/>
        <w:jc w:val="both"/>
        <w:rPr>
          <w:b/>
          <w:sz w:val="24"/>
          <w:szCs w:val="24"/>
        </w:rPr>
      </w:pPr>
    </w:p>
    <w:p w14:paraId="159C8C93" w14:textId="77777777" w:rsidR="003A41F0" w:rsidRPr="002409D1" w:rsidRDefault="003A41F0" w:rsidP="003A41F0">
      <w:pPr>
        <w:numPr>
          <w:ilvl w:val="0"/>
          <w:numId w:val="10"/>
        </w:numPr>
        <w:spacing w:line="276" w:lineRule="auto"/>
        <w:jc w:val="both"/>
        <w:rPr>
          <w:sz w:val="24"/>
          <w:szCs w:val="24"/>
          <w:lang w:val="en-US"/>
        </w:rPr>
      </w:pPr>
      <w:r w:rsidRPr="002409D1">
        <w:rPr>
          <w:sz w:val="24"/>
          <w:szCs w:val="24"/>
          <w:lang w:val="en-US"/>
        </w:rPr>
        <w:t>Semestre scolaire à Sprague High School, Salem (USA)</w:t>
      </w:r>
    </w:p>
    <w:p w14:paraId="31C99C80" w14:textId="77777777" w:rsidR="003A41F0" w:rsidRPr="002409D1" w:rsidRDefault="003A41F0" w:rsidP="003A41F0">
      <w:pPr>
        <w:spacing w:line="276" w:lineRule="auto"/>
        <w:ind w:left="720"/>
        <w:jc w:val="both"/>
        <w:rPr>
          <w:sz w:val="24"/>
          <w:szCs w:val="24"/>
          <w:lang w:val="en-US"/>
        </w:rPr>
      </w:pPr>
    </w:p>
    <w:p w14:paraId="1E859DB7" w14:textId="77777777" w:rsidR="003A41F0" w:rsidRDefault="003A41F0" w:rsidP="003A41F0">
      <w:pPr>
        <w:numPr>
          <w:ilvl w:val="0"/>
          <w:numId w:val="10"/>
        </w:numPr>
        <w:spacing w:line="276" w:lineRule="auto"/>
        <w:jc w:val="both"/>
        <w:rPr>
          <w:sz w:val="24"/>
          <w:szCs w:val="24"/>
        </w:rPr>
      </w:pPr>
      <w:r w:rsidRPr="00CC4F4B">
        <w:rPr>
          <w:sz w:val="24"/>
          <w:szCs w:val="24"/>
        </w:rPr>
        <w:t>Huit semaines de cours intensifs d’Espagnol à la Escuela Cabagüil, Antigua (Guatemala)</w:t>
      </w:r>
    </w:p>
    <w:p w14:paraId="07002656" w14:textId="77777777" w:rsidR="003A41F0" w:rsidRPr="00CC4F4B" w:rsidRDefault="003A41F0" w:rsidP="003A41F0">
      <w:pPr>
        <w:spacing w:line="276" w:lineRule="auto"/>
        <w:jc w:val="both"/>
        <w:rPr>
          <w:sz w:val="24"/>
          <w:szCs w:val="24"/>
        </w:rPr>
      </w:pPr>
    </w:p>
    <w:p w14:paraId="2BCB7534" w14:textId="77777777" w:rsidR="003A41F0" w:rsidRDefault="003A41F0" w:rsidP="003A41F0">
      <w:pPr>
        <w:numPr>
          <w:ilvl w:val="0"/>
          <w:numId w:val="10"/>
        </w:numPr>
        <w:spacing w:line="276" w:lineRule="auto"/>
        <w:jc w:val="both"/>
        <w:rPr>
          <w:sz w:val="24"/>
          <w:szCs w:val="24"/>
        </w:rPr>
      </w:pPr>
      <w:r w:rsidRPr="00CC4F4B">
        <w:rPr>
          <w:sz w:val="24"/>
          <w:szCs w:val="24"/>
        </w:rPr>
        <w:t>Huit semaines de volontariat dans l’ONG « Safe Passage », Guatemala city (Guatemala)</w:t>
      </w:r>
    </w:p>
    <w:p w14:paraId="375C1C11" w14:textId="77777777" w:rsidR="003A41F0" w:rsidRPr="00CC4F4B" w:rsidRDefault="003A41F0" w:rsidP="003A41F0">
      <w:pPr>
        <w:spacing w:line="276" w:lineRule="auto"/>
        <w:jc w:val="both"/>
        <w:rPr>
          <w:sz w:val="24"/>
          <w:szCs w:val="24"/>
        </w:rPr>
      </w:pPr>
    </w:p>
    <w:p w14:paraId="63AD7949" w14:textId="77777777" w:rsidR="003A41F0" w:rsidRPr="00BF260A" w:rsidRDefault="003A41F0" w:rsidP="003A41F0">
      <w:pPr>
        <w:spacing w:line="276" w:lineRule="auto"/>
        <w:jc w:val="both"/>
        <w:rPr>
          <w:b/>
          <w:sz w:val="24"/>
          <w:szCs w:val="24"/>
        </w:rPr>
      </w:pPr>
    </w:p>
    <w:p w14:paraId="1112DFCE" w14:textId="77777777" w:rsidR="003A41F0" w:rsidRDefault="003A41F0" w:rsidP="003A41F0">
      <w:pPr>
        <w:spacing w:line="276" w:lineRule="auto"/>
        <w:jc w:val="both"/>
        <w:rPr>
          <w:b/>
          <w:sz w:val="24"/>
          <w:szCs w:val="24"/>
        </w:rPr>
      </w:pPr>
      <w:r>
        <w:rPr>
          <w:b/>
          <w:sz w:val="24"/>
          <w:szCs w:val="24"/>
        </w:rPr>
        <w:t xml:space="preserve">7.3. </w:t>
      </w:r>
      <w:r w:rsidRPr="00BF260A">
        <w:rPr>
          <w:b/>
          <w:sz w:val="24"/>
          <w:szCs w:val="24"/>
        </w:rPr>
        <w:t>Service</w:t>
      </w:r>
      <w:r>
        <w:rPr>
          <w:b/>
          <w:sz w:val="24"/>
          <w:szCs w:val="24"/>
        </w:rPr>
        <w:t>s</w:t>
      </w:r>
      <w:r w:rsidRPr="00BF260A">
        <w:rPr>
          <w:b/>
          <w:sz w:val="24"/>
          <w:szCs w:val="24"/>
        </w:rPr>
        <w:t xml:space="preserve"> à la société civile et autres engagements</w:t>
      </w:r>
    </w:p>
    <w:p w14:paraId="1C20A619" w14:textId="77777777" w:rsidR="003A41F0" w:rsidRDefault="003A41F0" w:rsidP="003A41F0">
      <w:pPr>
        <w:spacing w:line="276" w:lineRule="auto"/>
        <w:jc w:val="both"/>
        <w:rPr>
          <w:b/>
          <w:sz w:val="24"/>
          <w:szCs w:val="24"/>
        </w:rPr>
      </w:pPr>
    </w:p>
    <w:p w14:paraId="7ABE8456" w14:textId="227F731D" w:rsidR="004C630A" w:rsidRDefault="004C630A" w:rsidP="003A41F0">
      <w:pPr>
        <w:numPr>
          <w:ilvl w:val="0"/>
          <w:numId w:val="12"/>
        </w:numPr>
        <w:spacing w:line="276" w:lineRule="auto"/>
        <w:jc w:val="both"/>
        <w:rPr>
          <w:sz w:val="24"/>
          <w:szCs w:val="24"/>
          <w:lang w:val="fr-BE"/>
        </w:rPr>
      </w:pPr>
      <w:r>
        <w:rPr>
          <w:sz w:val="24"/>
          <w:szCs w:val="24"/>
          <w:lang w:val="fr-BE"/>
        </w:rPr>
        <w:t>Depuis septembre 2020, membre du Conseil d’administration de l’ASBL La Devinière, centre de psychothérapie institutionnelle.</w:t>
      </w:r>
    </w:p>
    <w:p w14:paraId="4DE7E618" w14:textId="77777777" w:rsidR="004C630A" w:rsidRDefault="004C630A" w:rsidP="004C630A">
      <w:pPr>
        <w:spacing w:line="276" w:lineRule="auto"/>
        <w:ind w:left="720"/>
        <w:jc w:val="both"/>
        <w:rPr>
          <w:sz w:val="24"/>
          <w:szCs w:val="24"/>
          <w:lang w:val="fr-BE"/>
        </w:rPr>
      </w:pPr>
    </w:p>
    <w:p w14:paraId="2B90D2C4" w14:textId="085C8CE4" w:rsidR="003A41F0" w:rsidRDefault="003A41F0" w:rsidP="003A41F0">
      <w:pPr>
        <w:numPr>
          <w:ilvl w:val="0"/>
          <w:numId w:val="12"/>
        </w:numPr>
        <w:spacing w:line="276" w:lineRule="auto"/>
        <w:jc w:val="both"/>
        <w:rPr>
          <w:sz w:val="24"/>
          <w:szCs w:val="24"/>
          <w:lang w:val="fr-BE"/>
        </w:rPr>
      </w:pPr>
      <w:r>
        <w:rPr>
          <w:sz w:val="24"/>
          <w:szCs w:val="24"/>
          <w:lang w:val="fr-BE"/>
        </w:rPr>
        <w:t xml:space="preserve">D’octobre 2015 à </w:t>
      </w:r>
      <w:r w:rsidR="004C630A">
        <w:rPr>
          <w:sz w:val="24"/>
          <w:szCs w:val="24"/>
          <w:lang w:val="fr-BE"/>
        </w:rPr>
        <w:t>2020</w:t>
      </w:r>
      <w:r>
        <w:rPr>
          <w:sz w:val="24"/>
          <w:szCs w:val="24"/>
          <w:lang w:val="fr-BE"/>
        </w:rPr>
        <w:t>, membre de la Commission des Droits économiques, sociaux et culturels de la Ligue des droits de l’homme.</w:t>
      </w:r>
    </w:p>
    <w:p w14:paraId="6DF28031" w14:textId="77777777" w:rsidR="003A41F0" w:rsidRDefault="003A41F0" w:rsidP="003A41F0">
      <w:pPr>
        <w:spacing w:line="276" w:lineRule="auto"/>
        <w:ind w:left="720"/>
        <w:jc w:val="both"/>
        <w:rPr>
          <w:sz w:val="24"/>
          <w:szCs w:val="24"/>
          <w:lang w:val="fr-BE"/>
        </w:rPr>
      </w:pPr>
    </w:p>
    <w:p w14:paraId="0B2CD396" w14:textId="77777777" w:rsidR="003A41F0" w:rsidRDefault="003A41F0" w:rsidP="003A41F0">
      <w:pPr>
        <w:numPr>
          <w:ilvl w:val="0"/>
          <w:numId w:val="12"/>
        </w:numPr>
        <w:spacing w:line="276" w:lineRule="auto"/>
        <w:jc w:val="both"/>
        <w:rPr>
          <w:sz w:val="24"/>
          <w:szCs w:val="24"/>
          <w:lang w:val="fr-BE"/>
        </w:rPr>
      </w:pPr>
      <w:r w:rsidRPr="008C287C">
        <w:rPr>
          <w:sz w:val="24"/>
          <w:szCs w:val="24"/>
          <w:lang w:val="fr-BE"/>
        </w:rPr>
        <w:t xml:space="preserve">De </w:t>
      </w:r>
      <w:r>
        <w:rPr>
          <w:sz w:val="24"/>
          <w:szCs w:val="24"/>
          <w:lang w:val="fr-BE"/>
        </w:rPr>
        <w:t>2008 à 2011, membre de la Commission des Droits économiques, sociaux et culturels de la Ligue des droits de l’homme.</w:t>
      </w:r>
    </w:p>
    <w:p w14:paraId="51BDD7AA" w14:textId="77777777" w:rsidR="003A41F0" w:rsidRDefault="003A41F0" w:rsidP="003A41F0">
      <w:pPr>
        <w:spacing w:line="276" w:lineRule="auto"/>
        <w:ind w:left="720"/>
        <w:jc w:val="both"/>
        <w:rPr>
          <w:sz w:val="24"/>
          <w:szCs w:val="24"/>
          <w:lang w:val="fr-BE"/>
        </w:rPr>
      </w:pPr>
    </w:p>
    <w:p w14:paraId="49CD8819" w14:textId="77777777" w:rsidR="003A41F0" w:rsidRDefault="003A41F0" w:rsidP="003A41F0">
      <w:pPr>
        <w:pStyle w:val="Paragraphedeliste"/>
        <w:rPr>
          <w:sz w:val="24"/>
          <w:szCs w:val="24"/>
          <w:lang w:val="fr-BE"/>
        </w:rPr>
      </w:pPr>
    </w:p>
    <w:p w14:paraId="6CEAF2FB" w14:textId="77777777" w:rsidR="003A41F0" w:rsidRDefault="003A41F0" w:rsidP="003A41F0">
      <w:pPr>
        <w:spacing w:line="276" w:lineRule="auto"/>
        <w:rPr>
          <w:sz w:val="24"/>
          <w:szCs w:val="24"/>
          <w:lang w:val="fr-BE"/>
        </w:rPr>
      </w:pPr>
    </w:p>
    <w:p w14:paraId="0C788777" w14:textId="77777777" w:rsidR="003A41F0" w:rsidRDefault="003A41F0" w:rsidP="003A41F0">
      <w:pPr>
        <w:spacing w:line="276" w:lineRule="auto"/>
        <w:ind w:left="720"/>
        <w:rPr>
          <w:sz w:val="24"/>
          <w:szCs w:val="24"/>
        </w:rPr>
      </w:pPr>
    </w:p>
    <w:p w14:paraId="06F19283" w14:textId="77777777" w:rsidR="003A41F0" w:rsidRDefault="003A41F0" w:rsidP="003A41F0">
      <w:pPr>
        <w:spacing w:line="276" w:lineRule="auto"/>
        <w:ind w:left="720"/>
        <w:rPr>
          <w:sz w:val="24"/>
          <w:szCs w:val="24"/>
        </w:rPr>
      </w:pPr>
    </w:p>
    <w:p w14:paraId="7C8E5A7E" w14:textId="2D4D8975" w:rsidR="003A41F0" w:rsidRDefault="003A41F0" w:rsidP="003A41F0">
      <w:pPr>
        <w:spacing w:line="276" w:lineRule="auto"/>
        <w:ind w:left="720"/>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Le </w:t>
      </w:r>
      <w:r w:rsidR="00052D35">
        <w:rPr>
          <w:sz w:val="24"/>
          <w:szCs w:val="24"/>
        </w:rPr>
        <w:t>1</w:t>
      </w:r>
      <w:r w:rsidR="009535F7">
        <w:rPr>
          <w:sz w:val="24"/>
          <w:szCs w:val="24"/>
        </w:rPr>
        <w:t>2 décembre</w:t>
      </w:r>
      <w:r w:rsidR="00A968DD">
        <w:rPr>
          <w:sz w:val="24"/>
          <w:szCs w:val="24"/>
        </w:rPr>
        <w:t xml:space="preserve"> 2023</w:t>
      </w:r>
    </w:p>
    <w:p w14:paraId="7C3288BC" w14:textId="77777777" w:rsidR="003A41F0" w:rsidRDefault="003A41F0" w:rsidP="003A41F0">
      <w:pPr>
        <w:rPr>
          <w:sz w:val="24"/>
          <w:szCs w:val="24"/>
        </w:rPr>
      </w:pPr>
    </w:p>
    <w:p w14:paraId="5D112282" w14:textId="6A402817" w:rsidR="005E4BCF" w:rsidRDefault="003A41F0" w:rsidP="007D0865">
      <w:pPr>
        <w:jc w:val="right"/>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Elise DERMINE</w:t>
      </w:r>
    </w:p>
    <w:sectPr w:rsidR="005E4BCF" w:rsidSect="00025EC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77627"/>
    <w:multiLevelType w:val="hybridMultilevel"/>
    <w:tmpl w:val="0CBE2D0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B645495"/>
    <w:multiLevelType w:val="hybridMultilevel"/>
    <w:tmpl w:val="2A2C2860"/>
    <w:lvl w:ilvl="0" w:tplc="3E06E05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1471D05"/>
    <w:multiLevelType w:val="hybridMultilevel"/>
    <w:tmpl w:val="022CBF2A"/>
    <w:lvl w:ilvl="0" w:tplc="3E06E05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2714799"/>
    <w:multiLevelType w:val="hybridMultilevel"/>
    <w:tmpl w:val="3426EBEC"/>
    <w:lvl w:ilvl="0" w:tplc="516CFB1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B01493"/>
    <w:multiLevelType w:val="hybridMultilevel"/>
    <w:tmpl w:val="F8F8CC40"/>
    <w:lvl w:ilvl="0" w:tplc="3E06E05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5676EFD"/>
    <w:multiLevelType w:val="hybridMultilevel"/>
    <w:tmpl w:val="3CF2943C"/>
    <w:lvl w:ilvl="0" w:tplc="3E06E05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69B7702"/>
    <w:multiLevelType w:val="hybridMultilevel"/>
    <w:tmpl w:val="563EE840"/>
    <w:lvl w:ilvl="0" w:tplc="3E06E05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DCA1700"/>
    <w:multiLevelType w:val="hybridMultilevel"/>
    <w:tmpl w:val="34F04600"/>
    <w:lvl w:ilvl="0" w:tplc="3E06E05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1CD69B4"/>
    <w:multiLevelType w:val="hybridMultilevel"/>
    <w:tmpl w:val="752C735A"/>
    <w:lvl w:ilvl="0" w:tplc="3E06E05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5920911"/>
    <w:multiLevelType w:val="hybridMultilevel"/>
    <w:tmpl w:val="1E60CE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98F7A9B"/>
    <w:multiLevelType w:val="hybridMultilevel"/>
    <w:tmpl w:val="6268BC7C"/>
    <w:lvl w:ilvl="0" w:tplc="D21AAA9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9B370FE"/>
    <w:multiLevelType w:val="hybridMultilevel"/>
    <w:tmpl w:val="C7B4D68E"/>
    <w:lvl w:ilvl="0" w:tplc="CAF2606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FF15FFE"/>
    <w:multiLevelType w:val="hybridMultilevel"/>
    <w:tmpl w:val="CE5063F4"/>
    <w:lvl w:ilvl="0" w:tplc="3E06E05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4816FD6"/>
    <w:multiLevelType w:val="hybridMultilevel"/>
    <w:tmpl w:val="C53AD5C8"/>
    <w:lvl w:ilvl="0" w:tplc="741A78E0">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15:restartNumberingAfterBreak="0">
    <w:nsid w:val="69AE7DC5"/>
    <w:multiLevelType w:val="hybridMultilevel"/>
    <w:tmpl w:val="7E54D6EA"/>
    <w:lvl w:ilvl="0" w:tplc="3E06E056">
      <w:start w:val="1"/>
      <w:numFmt w:val="bullet"/>
      <w:lvlText w:val=""/>
      <w:lvlJc w:val="left"/>
      <w:pPr>
        <w:ind w:left="720" w:hanging="360"/>
      </w:pPr>
      <w:rPr>
        <w:rFonts w:ascii="Symbol" w:hAnsi="Symbol" w:hint="default"/>
      </w:rPr>
    </w:lvl>
    <w:lvl w:ilvl="1" w:tplc="CAF26064">
      <w:numFmt w:val="bullet"/>
      <w:lvlText w:val="-"/>
      <w:lvlJc w:val="left"/>
      <w:pPr>
        <w:ind w:left="1440" w:hanging="360"/>
      </w:pPr>
      <w:rPr>
        <w:rFonts w:ascii="Calibri" w:eastAsiaTheme="minorHAns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C5D6AD7"/>
    <w:multiLevelType w:val="hybridMultilevel"/>
    <w:tmpl w:val="2E3AC52E"/>
    <w:lvl w:ilvl="0" w:tplc="3E06E05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EB012AA"/>
    <w:multiLevelType w:val="hybridMultilevel"/>
    <w:tmpl w:val="5D7849A6"/>
    <w:lvl w:ilvl="0" w:tplc="3E06E05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7473694"/>
    <w:multiLevelType w:val="hybridMultilevel"/>
    <w:tmpl w:val="28EC74C0"/>
    <w:lvl w:ilvl="0" w:tplc="3E06E05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77A4AD5"/>
    <w:multiLevelType w:val="hybridMultilevel"/>
    <w:tmpl w:val="51D27CA4"/>
    <w:lvl w:ilvl="0" w:tplc="3E06E05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AEB5EF6"/>
    <w:multiLevelType w:val="hybridMultilevel"/>
    <w:tmpl w:val="B2A85F56"/>
    <w:lvl w:ilvl="0" w:tplc="3E06E05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E7F157D"/>
    <w:multiLevelType w:val="hybridMultilevel"/>
    <w:tmpl w:val="0AB8B5B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16cid:durableId="800882219">
    <w:abstractNumId w:val="16"/>
  </w:num>
  <w:num w:numId="2" w16cid:durableId="451021133">
    <w:abstractNumId w:val="15"/>
  </w:num>
  <w:num w:numId="3" w16cid:durableId="2087334877">
    <w:abstractNumId w:val="4"/>
  </w:num>
  <w:num w:numId="4" w16cid:durableId="1806922331">
    <w:abstractNumId w:val="5"/>
  </w:num>
  <w:num w:numId="5" w16cid:durableId="541475527">
    <w:abstractNumId w:val="8"/>
  </w:num>
  <w:num w:numId="6" w16cid:durableId="633874269">
    <w:abstractNumId w:val="2"/>
  </w:num>
  <w:num w:numId="7" w16cid:durableId="1929777403">
    <w:abstractNumId w:val="6"/>
  </w:num>
  <w:num w:numId="8" w16cid:durableId="815298513">
    <w:abstractNumId w:val="7"/>
  </w:num>
  <w:num w:numId="9" w16cid:durableId="545290530">
    <w:abstractNumId w:val="12"/>
  </w:num>
  <w:num w:numId="10" w16cid:durableId="1300763409">
    <w:abstractNumId w:val="18"/>
  </w:num>
  <w:num w:numId="11" w16cid:durableId="592326862">
    <w:abstractNumId w:val="1"/>
  </w:num>
  <w:num w:numId="12" w16cid:durableId="1883908284">
    <w:abstractNumId w:val="19"/>
  </w:num>
  <w:num w:numId="13" w16cid:durableId="1180970833">
    <w:abstractNumId w:val="17"/>
  </w:num>
  <w:num w:numId="14" w16cid:durableId="786238169">
    <w:abstractNumId w:val="3"/>
  </w:num>
  <w:num w:numId="15" w16cid:durableId="707148279">
    <w:abstractNumId w:val="0"/>
  </w:num>
  <w:num w:numId="16" w16cid:durableId="1643971863">
    <w:abstractNumId w:val="14"/>
  </w:num>
  <w:num w:numId="17" w16cid:durableId="51777770">
    <w:abstractNumId w:val="9"/>
  </w:num>
  <w:num w:numId="18" w16cid:durableId="2140679424">
    <w:abstractNumId w:val="11"/>
  </w:num>
  <w:num w:numId="19" w16cid:durableId="891815820">
    <w:abstractNumId w:val="13"/>
  </w:num>
  <w:num w:numId="20" w16cid:durableId="1902448472">
    <w:abstractNumId w:val="20"/>
  </w:num>
  <w:num w:numId="21" w16cid:durableId="12655750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1F0"/>
    <w:rsid w:val="00006617"/>
    <w:rsid w:val="00020735"/>
    <w:rsid w:val="00023F18"/>
    <w:rsid w:val="00025ECD"/>
    <w:rsid w:val="00030571"/>
    <w:rsid w:val="00052D35"/>
    <w:rsid w:val="000608E5"/>
    <w:rsid w:val="0007272E"/>
    <w:rsid w:val="0009407C"/>
    <w:rsid w:val="000C3347"/>
    <w:rsid w:val="000C3AAF"/>
    <w:rsid w:val="000C68A4"/>
    <w:rsid w:val="000E238D"/>
    <w:rsid w:val="00123993"/>
    <w:rsid w:val="0014267D"/>
    <w:rsid w:val="00142F8D"/>
    <w:rsid w:val="00156DBE"/>
    <w:rsid w:val="00175A10"/>
    <w:rsid w:val="00176A8C"/>
    <w:rsid w:val="001878D0"/>
    <w:rsid w:val="00191243"/>
    <w:rsid w:val="001A75AF"/>
    <w:rsid w:val="002033F9"/>
    <w:rsid w:val="002039C8"/>
    <w:rsid w:val="00203D32"/>
    <w:rsid w:val="002409D1"/>
    <w:rsid w:val="002436D9"/>
    <w:rsid w:val="00244BE5"/>
    <w:rsid w:val="0027504A"/>
    <w:rsid w:val="002867D0"/>
    <w:rsid w:val="002904F2"/>
    <w:rsid w:val="002A46D8"/>
    <w:rsid w:val="002A4AA8"/>
    <w:rsid w:val="002C1BCE"/>
    <w:rsid w:val="002D0BBD"/>
    <w:rsid w:val="002F762E"/>
    <w:rsid w:val="003046AF"/>
    <w:rsid w:val="00306DBF"/>
    <w:rsid w:val="00320FAE"/>
    <w:rsid w:val="00322884"/>
    <w:rsid w:val="0032408B"/>
    <w:rsid w:val="003455B7"/>
    <w:rsid w:val="0036091C"/>
    <w:rsid w:val="00387D3D"/>
    <w:rsid w:val="00397DEA"/>
    <w:rsid w:val="003A1841"/>
    <w:rsid w:val="003A4107"/>
    <w:rsid w:val="003A41F0"/>
    <w:rsid w:val="004233FE"/>
    <w:rsid w:val="00441F4D"/>
    <w:rsid w:val="00451A3F"/>
    <w:rsid w:val="004730D2"/>
    <w:rsid w:val="004855E2"/>
    <w:rsid w:val="00494D24"/>
    <w:rsid w:val="004A17EC"/>
    <w:rsid w:val="004A2AF8"/>
    <w:rsid w:val="004B6AE3"/>
    <w:rsid w:val="004C630A"/>
    <w:rsid w:val="004D343D"/>
    <w:rsid w:val="004F6278"/>
    <w:rsid w:val="00500A24"/>
    <w:rsid w:val="00515F90"/>
    <w:rsid w:val="00537C8A"/>
    <w:rsid w:val="00543FDD"/>
    <w:rsid w:val="005565AC"/>
    <w:rsid w:val="00573D4E"/>
    <w:rsid w:val="00584642"/>
    <w:rsid w:val="005A0143"/>
    <w:rsid w:val="005A6AC3"/>
    <w:rsid w:val="005A7C0E"/>
    <w:rsid w:val="005B3323"/>
    <w:rsid w:val="005C03CE"/>
    <w:rsid w:val="005D33A3"/>
    <w:rsid w:val="005E4BCF"/>
    <w:rsid w:val="005F624D"/>
    <w:rsid w:val="00613ED5"/>
    <w:rsid w:val="00616B4D"/>
    <w:rsid w:val="00630F04"/>
    <w:rsid w:val="00640F3B"/>
    <w:rsid w:val="00643727"/>
    <w:rsid w:val="00655F03"/>
    <w:rsid w:val="00676F3F"/>
    <w:rsid w:val="00682A48"/>
    <w:rsid w:val="0069066B"/>
    <w:rsid w:val="006B284F"/>
    <w:rsid w:val="006B3929"/>
    <w:rsid w:val="006C6116"/>
    <w:rsid w:val="006C7F4E"/>
    <w:rsid w:val="006D0D7D"/>
    <w:rsid w:val="006E15E4"/>
    <w:rsid w:val="00703FD2"/>
    <w:rsid w:val="00706CD2"/>
    <w:rsid w:val="007138EE"/>
    <w:rsid w:val="00745664"/>
    <w:rsid w:val="00747D15"/>
    <w:rsid w:val="00750254"/>
    <w:rsid w:val="007618A9"/>
    <w:rsid w:val="00766E5F"/>
    <w:rsid w:val="00790C8F"/>
    <w:rsid w:val="007B0E1C"/>
    <w:rsid w:val="007C091A"/>
    <w:rsid w:val="007D0559"/>
    <w:rsid w:val="007D0865"/>
    <w:rsid w:val="007D2F83"/>
    <w:rsid w:val="007D362D"/>
    <w:rsid w:val="007F1DFC"/>
    <w:rsid w:val="007F2C53"/>
    <w:rsid w:val="007F668D"/>
    <w:rsid w:val="00810542"/>
    <w:rsid w:val="0084470C"/>
    <w:rsid w:val="008464B3"/>
    <w:rsid w:val="00864F97"/>
    <w:rsid w:val="00887FD6"/>
    <w:rsid w:val="008A3A35"/>
    <w:rsid w:val="008A3A60"/>
    <w:rsid w:val="008A66A5"/>
    <w:rsid w:val="008C625B"/>
    <w:rsid w:val="008C6FD3"/>
    <w:rsid w:val="008C7CDA"/>
    <w:rsid w:val="008F2AB0"/>
    <w:rsid w:val="0090388E"/>
    <w:rsid w:val="00913DB5"/>
    <w:rsid w:val="0091715E"/>
    <w:rsid w:val="0092167C"/>
    <w:rsid w:val="00930200"/>
    <w:rsid w:val="00932F5E"/>
    <w:rsid w:val="00936572"/>
    <w:rsid w:val="00941BAA"/>
    <w:rsid w:val="009535F7"/>
    <w:rsid w:val="0096564B"/>
    <w:rsid w:val="009717F6"/>
    <w:rsid w:val="00972FD7"/>
    <w:rsid w:val="00973ABD"/>
    <w:rsid w:val="00990901"/>
    <w:rsid w:val="009935B9"/>
    <w:rsid w:val="009A562D"/>
    <w:rsid w:val="009B0916"/>
    <w:rsid w:val="009B7780"/>
    <w:rsid w:val="009C0067"/>
    <w:rsid w:val="009C13A0"/>
    <w:rsid w:val="009D6614"/>
    <w:rsid w:val="009E0C79"/>
    <w:rsid w:val="009E255B"/>
    <w:rsid w:val="009F7DBD"/>
    <w:rsid w:val="00A14F3C"/>
    <w:rsid w:val="00A20B43"/>
    <w:rsid w:val="00A21436"/>
    <w:rsid w:val="00A56C1A"/>
    <w:rsid w:val="00A5763C"/>
    <w:rsid w:val="00A57E8F"/>
    <w:rsid w:val="00A716CD"/>
    <w:rsid w:val="00A85BD2"/>
    <w:rsid w:val="00A968DD"/>
    <w:rsid w:val="00A96CC5"/>
    <w:rsid w:val="00AB5F34"/>
    <w:rsid w:val="00AC0E72"/>
    <w:rsid w:val="00AD1322"/>
    <w:rsid w:val="00AD4A56"/>
    <w:rsid w:val="00AE1FE5"/>
    <w:rsid w:val="00AE7072"/>
    <w:rsid w:val="00AE758F"/>
    <w:rsid w:val="00AF0D90"/>
    <w:rsid w:val="00B27F91"/>
    <w:rsid w:val="00B40109"/>
    <w:rsid w:val="00B91E33"/>
    <w:rsid w:val="00B925B1"/>
    <w:rsid w:val="00BA54FC"/>
    <w:rsid w:val="00BB6648"/>
    <w:rsid w:val="00BC6F6D"/>
    <w:rsid w:val="00BC7024"/>
    <w:rsid w:val="00BC7697"/>
    <w:rsid w:val="00BE5409"/>
    <w:rsid w:val="00C00C58"/>
    <w:rsid w:val="00C0730C"/>
    <w:rsid w:val="00C074D5"/>
    <w:rsid w:val="00C25BB0"/>
    <w:rsid w:val="00C41167"/>
    <w:rsid w:val="00C46B93"/>
    <w:rsid w:val="00C47D64"/>
    <w:rsid w:val="00C6113F"/>
    <w:rsid w:val="00C62B51"/>
    <w:rsid w:val="00C83005"/>
    <w:rsid w:val="00C93204"/>
    <w:rsid w:val="00CA12E2"/>
    <w:rsid w:val="00CA64C7"/>
    <w:rsid w:val="00CB4317"/>
    <w:rsid w:val="00CC08A7"/>
    <w:rsid w:val="00CC3992"/>
    <w:rsid w:val="00CD7B5D"/>
    <w:rsid w:val="00CE0844"/>
    <w:rsid w:val="00D42A91"/>
    <w:rsid w:val="00D46529"/>
    <w:rsid w:val="00D509A4"/>
    <w:rsid w:val="00D53AFC"/>
    <w:rsid w:val="00D62287"/>
    <w:rsid w:val="00D7465D"/>
    <w:rsid w:val="00D76375"/>
    <w:rsid w:val="00D77018"/>
    <w:rsid w:val="00D875E4"/>
    <w:rsid w:val="00DC7C89"/>
    <w:rsid w:val="00DD4513"/>
    <w:rsid w:val="00DE4844"/>
    <w:rsid w:val="00E306CC"/>
    <w:rsid w:val="00E344DC"/>
    <w:rsid w:val="00E513BC"/>
    <w:rsid w:val="00E537EA"/>
    <w:rsid w:val="00E53EF3"/>
    <w:rsid w:val="00E66ED6"/>
    <w:rsid w:val="00E70882"/>
    <w:rsid w:val="00E805E7"/>
    <w:rsid w:val="00E91A36"/>
    <w:rsid w:val="00EA3A11"/>
    <w:rsid w:val="00EB30E9"/>
    <w:rsid w:val="00EB3A00"/>
    <w:rsid w:val="00ED6ED7"/>
    <w:rsid w:val="00EF5048"/>
    <w:rsid w:val="00F11BA4"/>
    <w:rsid w:val="00F16994"/>
    <w:rsid w:val="00F17028"/>
    <w:rsid w:val="00F2539A"/>
    <w:rsid w:val="00F2699C"/>
    <w:rsid w:val="00F467B4"/>
    <w:rsid w:val="00F83774"/>
    <w:rsid w:val="00FB7B92"/>
    <w:rsid w:val="00FC046B"/>
    <w:rsid w:val="00FC35CE"/>
    <w:rsid w:val="00FC66E3"/>
    <w:rsid w:val="00FD54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D2DF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41F0"/>
    <w:pPr>
      <w:widowControl w:val="0"/>
      <w:autoSpaceDE w:val="0"/>
      <w:autoSpaceDN w:val="0"/>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AD4A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AD4A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B925B1"/>
    <w:pPr>
      <w:widowControl/>
      <w:autoSpaceDE/>
      <w:autoSpaceDN/>
      <w:spacing w:before="100" w:beforeAutospacing="1" w:after="100" w:afterAutospacing="1"/>
      <w:outlineLvl w:val="2"/>
    </w:pPr>
    <w:rPr>
      <w:b/>
      <w:bCs/>
      <w:sz w:val="27"/>
      <w:szCs w:val="27"/>
      <w:lang w:val="fr-BE" w:eastAsia="fr-BE"/>
    </w:rPr>
  </w:style>
  <w:style w:type="paragraph" w:styleId="Titre4">
    <w:name w:val="heading 4"/>
    <w:basedOn w:val="Normal"/>
    <w:next w:val="Normal"/>
    <w:link w:val="Titre4Car"/>
    <w:uiPriority w:val="9"/>
    <w:semiHidden/>
    <w:unhideWhenUsed/>
    <w:qFormat/>
    <w:rsid w:val="00AD4A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41F0"/>
    <w:pPr>
      <w:ind w:left="708"/>
    </w:pPr>
  </w:style>
  <w:style w:type="character" w:styleId="Lienhypertexte">
    <w:name w:val="Hyperlink"/>
    <w:basedOn w:val="Policepardfaut"/>
    <w:uiPriority w:val="99"/>
    <w:unhideWhenUsed/>
    <w:rsid w:val="003A41F0"/>
    <w:rPr>
      <w:rFonts w:cs="Times New Roman"/>
      <w:color w:val="0563C1" w:themeColor="hyperlink"/>
      <w:u w:val="single"/>
    </w:rPr>
  </w:style>
  <w:style w:type="paragraph" w:styleId="NormalWeb">
    <w:name w:val="Normal (Web)"/>
    <w:basedOn w:val="Normal"/>
    <w:uiPriority w:val="99"/>
    <w:unhideWhenUsed/>
    <w:rsid w:val="003A41F0"/>
    <w:pPr>
      <w:widowControl/>
      <w:autoSpaceDE/>
      <w:autoSpaceDN/>
      <w:spacing w:before="100" w:beforeAutospacing="1" w:after="100" w:afterAutospacing="1"/>
    </w:pPr>
    <w:rPr>
      <w:sz w:val="24"/>
      <w:szCs w:val="24"/>
    </w:rPr>
  </w:style>
  <w:style w:type="paragraph" w:styleId="Textedebulles">
    <w:name w:val="Balloon Text"/>
    <w:basedOn w:val="Normal"/>
    <w:link w:val="TextedebullesCar"/>
    <w:uiPriority w:val="99"/>
    <w:semiHidden/>
    <w:unhideWhenUsed/>
    <w:rsid w:val="003046AF"/>
    <w:rPr>
      <w:rFonts w:ascii="Arial" w:hAnsi="Arial" w:cs="Arial"/>
      <w:sz w:val="18"/>
      <w:szCs w:val="18"/>
    </w:rPr>
  </w:style>
  <w:style w:type="character" w:customStyle="1" w:styleId="TextedebullesCar">
    <w:name w:val="Texte de bulles Car"/>
    <w:basedOn w:val="Policepardfaut"/>
    <w:link w:val="Textedebulles"/>
    <w:uiPriority w:val="99"/>
    <w:semiHidden/>
    <w:rsid w:val="003046AF"/>
    <w:rPr>
      <w:rFonts w:ascii="Arial" w:eastAsia="Times New Roman" w:hAnsi="Arial" w:cs="Arial"/>
      <w:sz w:val="18"/>
      <w:szCs w:val="18"/>
      <w:lang w:eastAsia="fr-FR"/>
    </w:rPr>
  </w:style>
  <w:style w:type="character" w:styleId="Mentionnonrsolue">
    <w:name w:val="Unresolved Mention"/>
    <w:basedOn w:val="Policepardfaut"/>
    <w:uiPriority w:val="99"/>
    <w:rsid w:val="009717F6"/>
    <w:rPr>
      <w:color w:val="605E5C"/>
      <w:shd w:val="clear" w:color="auto" w:fill="E1DFDD"/>
    </w:rPr>
  </w:style>
  <w:style w:type="character" w:customStyle="1" w:styleId="Titre3Car">
    <w:name w:val="Titre 3 Car"/>
    <w:basedOn w:val="Policepardfaut"/>
    <w:link w:val="Titre3"/>
    <w:uiPriority w:val="9"/>
    <w:rsid w:val="00B925B1"/>
    <w:rPr>
      <w:rFonts w:ascii="Times New Roman" w:eastAsia="Times New Roman" w:hAnsi="Times New Roman" w:cs="Times New Roman"/>
      <w:b/>
      <w:bCs/>
      <w:sz w:val="27"/>
      <w:szCs w:val="27"/>
      <w:lang w:val="fr-BE" w:eastAsia="fr-BE"/>
    </w:rPr>
  </w:style>
  <w:style w:type="character" w:customStyle="1" w:styleId="titlefontnormal">
    <w:name w:val="titlefontnormal"/>
    <w:basedOn w:val="Policepardfaut"/>
    <w:rsid w:val="00B925B1"/>
  </w:style>
  <w:style w:type="character" w:customStyle="1" w:styleId="recordpublishers">
    <w:name w:val="record_publishers"/>
    <w:basedOn w:val="Policepardfaut"/>
    <w:rsid w:val="00B925B1"/>
  </w:style>
  <w:style w:type="character" w:customStyle="1" w:styleId="anneenotcourte">
    <w:name w:val="annee_notcourte"/>
    <w:basedOn w:val="Policepardfaut"/>
    <w:rsid w:val="00B925B1"/>
  </w:style>
  <w:style w:type="character" w:customStyle="1" w:styleId="pagesnotcoute">
    <w:name w:val="pages_notcoute"/>
    <w:basedOn w:val="Policepardfaut"/>
    <w:rsid w:val="00B925B1"/>
  </w:style>
  <w:style w:type="character" w:customStyle="1" w:styleId="Titre1Car">
    <w:name w:val="Titre 1 Car"/>
    <w:basedOn w:val="Policepardfaut"/>
    <w:link w:val="Titre1"/>
    <w:uiPriority w:val="9"/>
    <w:rsid w:val="00AD4A56"/>
    <w:rPr>
      <w:rFonts w:asciiTheme="majorHAnsi" w:eastAsiaTheme="majorEastAsia" w:hAnsiTheme="majorHAnsi" w:cstheme="majorBidi"/>
      <w:color w:val="2E74B5" w:themeColor="accent1" w:themeShade="BF"/>
      <w:sz w:val="32"/>
      <w:szCs w:val="32"/>
      <w:lang w:eastAsia="fr-FR"/>
    </w:rPr>
  </w:style>
  <w:style w:type="character" w:customStyle="1" w:styleId="Titre2Car">
    <w:name w:val="Titre 2 Car"/>
    <w:basedOn w:val="Policepardfaut"/>
    <w:link w:val="Titre2"/>
    <w:uiPriority w:val="9"/>
    <w:semiHidden/>
    <w:rsid w:val="00AD4A56"/>
    <w:rPr>
      <w:rFonts w:asciiTheme="majorHAnsi" w:eastAsiaTheme="majorEastAsia" w:hAnsiTheme="majorHAnsi" w:cstheme="majorBidi"/>
      <w:color w:val="2E74B5" w:themeColor="accent1" w:themeShade="BF"/>
      <w:sz w:val="26"/>
      <w:szCs w:val="26"/>
      <w:lang w:eastAsia="fr-FR"/>
    </w:rPr>
  </w:style>
  <w:style w:type="character" w:customStyle="1" w:styleId="Titre4Car">
    <w:name w:val="Titre 4 Car"/>
    <w:basedOn w:val="Policepardfaut"/>
    <w:link w:val="Titre4"/>
    <w:uiPriority w:val="9"/>
    <w:semiHidden/>
    <w:rsid w:val="00AD4A56"/>
    <w:rPr>
      <w:rFonts w:asciiTheme="majorHAnsi" w:eastAsiaTheme="majorEastAsia" w:hAnsiTheme="majorHAnsi" w:cstheme="majorBidi"/>
      <w:i/>
      <w:iCs/>
      <w:color w:val="2E74B5" w:themeColor="accent1" w:themeShade="BF"/>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43273">
      <w:bodyDiv w:val="1"/>
      <w:marLeft w:val="0"/>
      <w:marRight w:val="0"/>
      <w:marTop w:val="0"/>
      <w:marBottom w:val="0"/>
      <w:divBdr>
        <w:top w:val="none" w:sz="0" w:space="0" w:color="auto"/>
        <w:left w:val="none" w:sz="0" w:space="0" w:color="auto"/>
        <w:bottom w:val="none" w:sz="0" w:space="0" w:color="auto"/>
        <w:right w:val="none" w:sz="0" w:space="0" w:color="auto"/>
      </w:divBdr>
    </w:div>
    <w:div w:id="246698109">
      <w:bodyDiv w:val="1"/>
      <w:marLeft w:val="0"/>
      <w:marRight w:val="0"/>
      <w:marTop w:val="0"/>
      <w:marBottom w:val="0"/>
      <w:divBdr>
        <w:top w:val="none" w:sz="0" w:space="0" w:color="auto"/>
        <w:left w:val="none" w:sz="0" w:space="0" w:color="auto"/>
        <w:bottom w:val="none" w:sz="0" w:space="0" w:color="auto"/>
        <w:right w:val="none" w:sz="0" w:space="0" w:color="auto"/>
      </w:divBdr>
    </w:div>
    <w:div w:id="260532460">
      <w:bodyDiv w:val="1"/>
      <w:marLeft w:val="0"/>
      <w:marRight w:val="0"/>
      <w:marTop w:val="0"/>
      <w:marBottom w:val="0"/>
      <w:divBdr>
        <w:top w:val="none" w:sz="0" w:space="0" w:color="auto"/>
        <w:left w:val="none" w:sz="0" w:space="0" w:color="auto"/>
        <w:bottom w:val="none" w:sz="0" w:space="0" w:color="auto"/>
        <w:right w:val="none" w:sz="0" w:space="0" w:color="auto"/>
      </w:divBdr>
      <w:divsChild>
        <w:div w:id="1368218861">
          <w:marLeft w:val="0"/>
          <w:marRight w:val="0"/>
          <w:marTop w:val="75"/>
          <w:marBottom w:val="150"/>
          <w:divBdr>
            <w:top w:val="none" w:sz="0" w:space="0" w:color="auto"/>
            <w:left w:val="none" w:sz="0" w:space="0" w:color="auto"/>
            <w:bottom w:val="none" w:sz="0" w:space="0" w:color="auto"/>
            <w:right w:val="none" w:sz="0" w:space="0" w:color="auto"/>
          </w:divBdr>
        </w:div>
      </w:divsChild>
    </w:div>
    <w:div w:id="542206669">
      <w:bodyDiv w:val="1"/>
      <w:marLeft w:val="0"/>
      <w:marRight w:val="0"/>
      <w:marTop w:val="0"/>
      <w:marBottom w:val="0"/>
      <w:divBdr>
        <w:top w:val="none" w:sz="0" w:space="0" w:color="auto"/>
        <w:left w:val="none" w:sz="0" w:space="0" w:color="auto"/>
        <w:bottom w:val="none" w:sz="0" w:space="0" w:color="auto"/>
        <w:right w:val="none" w:sz="0" w:space="0" w:color="auto"/>
      </w:divBdr>
    </w:div>
    <w:div w:id="672876273">
      <w:bodyDiv w:val="1"/>
      <w:marLeft w:val="0"/>
      <w:marRight w:val="0"/>
      <w:marTop w:val="0"/>
      <w:marBottom w:val="0"/>
      <w:divBdr>
        <w:top w:val="none" w:sz="0" w:space="0" w:color="auto"/>
        <w:left w:val="none" w:sz="0" w:space="0" w:color="auto"/>
        <w:bottom w:val="none" w:sz="0" w:space="0" w:color="auto"/>
        <w:right w:val="none" w:sz="0" w:space="0" w:color="auto"/>
      </w:divBdr>
    </w:div>
    <w:div w:id="821430774">
      <w:bodyDiv w:val="1"/>
      <w:marLeft w:val="0"/>
      <w:marRight w:val="0"/>
      <w:marTop w:val="0"/>
      <w:marBottom w:val="0"/>
      <w:divBdr>
        <w:top w:val="none" w:sz="0" w:space="0" w:color="auto"/>
        <w:left w:val="none" w:sz="0" w:space="0" w:color="auto"/>
        <w:bottom w:val="none" w:sz="0" w:space="0" w:color="auto"/>
        <w:right w:val="none" w:sz="0" w:space="0" w:color="auto"/>
      </w:divBdr>
    </w:div>
    <w:div w:id="1387486968">
      <w:bodyDiv w:val="1"/>
      <w:marLeft w:val="0"/>
      <w:marRight w:val="0"/>
      <w:marTop w:val="0"/>
      <w:marBottom w:val="0"/>
      <w:divBdr>
        <w:top w:val="none" w:sz="0" w:space="0" w:color="auto"/>
        <w:left w:val="none" w:sz="0" w:space="0" w:color="auto"/>
        <w:bottom w:val="none" w:sz="0" w:space="0" w:color="auto"/>
        <w:right w:val="none" w:sz="0" w:space="0" w:color="auto"/>
      </w:divBdr>
      <w:divsChild>
        <w:div w:id="2020502147">
          <w:marLeft w:val="1500"/>
          <w:marRight w:val="1500"/>
          <w:marTop w:val="0"/>
          <w:marBottom w:val="0"/>
          <w:divBdr>
            <w:top w:val="none" w:sz="0" w:space="0" w:color="auto"/>
            <w:left w:val="none" w:sz="0" w:space="0" w:color="auto"/>
            <w:bottom w:val="none" w:sz="0" w:space="0" w:color="auto"/>
            <w:right w:val="none" w:sz="0" w:space="0" w:color="auto"/>
          </w:divBdr>
          <w:divsChild>
            <w:div w:id="2104259979">
              <w:marLeft w:val="0"/>
              <w:marRight w:val="0"/>
              <w:marTop w:val="0"/>
              <w:marBottom w:val="0"/>
              <w:divBdr>
                <w:top w:val="none" w:sz="0" w:space="0" w:color="auto"/>
                <w:left w:val="none" w:sz="0" w:space="0" w:color="auto"/>
                <w:bottom w:val="none" w:sz="0" w:space="0" w:color="auto"/>
                <w:right w:val="none" w:sz="0" w:space="0" w:color="auto"/>
              </w:divBdr>
            </w:div>
          </w:divsChild>
        </w:div>
        <w:div w:id="898057684">
          <w:marLeft w:val="0"/>
          <w:marRight w:val="0"/>
          <w:marTop w:val="240"/>
          <w:marBottom w:val="240"/>
          <w:divBdr>
            <w:top w:val="none" w:sz="0" w:space="0" w:color="auto"/>
            <w:left w:val="none" w:sz="0" w:space="0" w:color="auto"/>
            <w:bottom w:val="none" w:sz="0" w:space="0" w:color="auto"/>
            <w:right w:val="none" w:sz="0" w:space="0" w:color="auto"/>
          </w:divBdr>
          <w:divsChild>
            <w:div w:id="1293907641">
              <w:marLeft w:val="0"/>
              <w:marRight w:val="0"/>
              <w:marTop w:val="0"/>
              <w:marBottom w:val="120"/>
              <w:divBdr>
                <w:top w:val="none" w:sz="0" w:space="0" w:color="auto"/>
                <w:left w:val="none" w:sz="0" w:space="0" w:color="auto"/>
                <w:bottom w:val="none" w:sz="0" w:space="0" w:color="auto"/>
                <w:right w:val="none" w:sz="0" w:space="0" w:color="auto"/>
              </w:divBdr>
            </w:div>
          </w:divsChild>
        </w:div>
        <w:div w:id="1715233065">
          <w:marLeft w:val="240"/>
          <w:marRight w:val="240"/>
          <w:marTop w:val="240"/>
          <w:marBottom w:val="240"/>
          <w:divBdr>
            <w:top w:val="none" w:sz="0" w:space="0" w:color="auto"/>
            <w:left w:val="none" w:sz="0" w:space="0" w:color="auto"/>
            <w:bottom w:val="none" w:sz="0" w:space="0" w:color="auto"/>
            <w:right w:val="none" w:sz="0" w:space="0" w:color="auto"/>
          </w:divBdr>
          <w:divsChild>
            <w:div w:id="1962804273">
              <w:marLeft w:val="0"/>
              <w:marRight w:val="0"/>
              <w:marTop w:val="0"/>
              <w:marBottom w:val="0"/>
              <w:divBdr>
                <w:top w:val="none" w:sz="0" w:space="0" w:color="auto"/>
                <w:left w:val="none" w:sz="0" w:space="0" w:color="auto"/>
                <w:bottom w:val="none" w:sz="0" w:space="0" w:color="auto"/>
                <w:right w:val="none" w:sz="0" w:space="0" w:color="auto"/>
              </w:divBdr>
            </w:div>
          </w:divsChild>
        </w:div>
        <w:div w:id="1089472877">
          <w:marLeft w:val="240"/>
          <w:marRight w:val="240"/>
          <w:marTop w:val="0"/>
          <w:marBottom w:val="0"/>
          <w:divBdr>
            <w:top w:val="none" w:sz="0" w:space="0" w:color="auto"/>
            <w:left w:val="none" w:sz="0" w:space="0" w:color="auto"/>
            <w:bottom w:val="none" w:sz="0" w:space="0" w:color="auto"/>
            <w:right w:val="none" w:sz="0" w:space="0" w:color="auto"/>
          </w:divBdr>
          <w:divsChild>
            <w:div w:id="397049419">
              <w:marLeft w:val="0"/>
              <w:marRight w:val="0"/>
              <w:marTop w:val="240"/>
              <w:marBottom w:val="240"/>
              <w:divBdr>
                <w:top w:val="single" w:sz="6" w:space="11" w:color="D6D6D6"/>
                <w:left w:val="none" w:sz="0" w:space="0" w:color="auto"/>
                <w:bottom w:val="single" w:sz="6" w:space="8" w:color="D6D6D6"/>
                <w:right w:val="none" w:sz="0" w:space="0" w:color="auto"/>
              </w:divBdr>
            </w:div>
          </w:divsChild>
        </w:div>
        <w:div w:id="1453936000">
          <w:marLeft w:val="240"/>
          <w:marRight w:val="240"/>
          <w:marTop w:val="0"/>
          <w:marBottom w:val="0"/>
          <w:divBdr>
            <w:top w:val="none" w:sz="0" w:space="0" w:color="auto"/>
            <w:left w:val="none" w:sz="0" w:space="0" w:color="auto"/>
            <w:bottom w:val="none" w:sz="0" w:space="0" w:color="auto"/>
            <w:right w:val="none" w:sz="0" w:space="0" w:color="auto"/>
          </w:divBdr>
          <w:divsChild>
            <w:div w:id="580719459">
              <w:marLeft w:val="0"/>
              <w:marRight w:val="0"/>
              <w:marTop w:val="240"/>
              <w:marBottom w:val="240"/>
              <w:divBdr>
                <w:top w:val="single" w:sz="6" w:space="11" w:color="D6D6D6"/>
                <w:left w:val="none" w:sz="0" w:space="0" w:color="auto"/>
                <w:bottom w:val="single" w:sz="6" w:space="8" w:color="D6D6D6"/>
                <w:right w:val="none" w:sz="0" w:space="0" w:color="auto"/>
              </w:divBdr>
            </w:div>
          </w:divsChild>
        </w:div>
      </w:divsChild>
    </w:div>
    <w:div w:id="1573351857">
      <w:bodyDiv w:val="1"/>
      <w:marLeft w:val="0"/>
      <w:marRight w:val="0"/>
      <w:marTop w:val="0"/>
      <w:marBottom w:val="0"/>
      <w:divBdr>
        <w:top w:val="none" w:sz="0" w:space="0" w:color="auto"/>
        <w:left w:val="none" w:sz="0" w:space="0" w:color="auto"/>
        <w:bottom w:val="none" w:sz="0" w:space="0" w:color="auto"/>
        <w:right w:val="none" w:sz="0" w:space="0" w:color="auto"/>
      </w:divBdr>
    </w:div>
    <w:div w:id="1797068274">
      <w:bodyDiv w:val="1"/>
      <w:marLeft w:val="0"/>
      <w:marRight w:val="0"/>
      <w:marTop w:val="0"/>
      <w:marBottom w:val="0"/>
      <w:divBdr>
        <w:top w:val="none" w:sz="0" w:space="0" w:color="auto"/>
        <w:left w:val="none" w:sz="0" w:space="0" w:color="auto"/>
        <w:bottom w:val="none" w:sz="0" w:space="0" w:color="auto"/>
        <w:right w:val="none" w:sz="0" w:space="0" w:color="auto"/>
      </w:divBdr>
    </w:div>
    <w:div w:id="1854495654">
      <w:bodyDiv w:val="1"/>
      <w:marLeft w:val="0"/>
      <w:marRight w:val="0"/>
      <w:marTop w:val="0"/>
      <w:marBottom w:val="0"/>
      <w:divBdr>
        <w:top w:val="none" w:sz="0" w:space="0" w:color="auto"/>
        <w:left w:val="none" w:sz="0" w:space="0" w:color="auto"/>
        <w:bottom w:val="none" w:sz="0" w:space="0" w:color="auto"/>
        <w:right w:val="none" w:sz="0" w:space="0" w:color="auto"/>
      </w:divBdr>
    </w:div>
    <w:div w:id="2106000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ueobservatoire.be/Nouveaux-visages-de-la-precarite-inegalites-grandissant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rectory.unamur.be/research/publications/716223c3-2c2e-44cb-8118-80ddc529dfb6" TargetMode="External"/><Relationship Id="rId12" Type="http://schemas.openxmlformats.org/officeDocument/2006/relationships/hyperlink" Target="http://www.rtbf.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reetlawclinic.ulb.be/" TargetMode="External"/><Relationship Id="rId11" Type="http://schemas.openxmlformats.org/officeDocument/2006/relationships/hyperlink" Target="https://droit-public.ulb.ac.be" TargetMode="External"/><Relationship Id="rId5" Type="http://schemas.openxmlformats.org/officeDocument/2006/relationships/hyperlink" Target="mailto:elise.dermine@ulb.be" TargetMode="External"/><Relationship Id="rId10" Type="http://schemas.openxmlformats.org/officeDocument/2006/relationships/hyperlink" Target="https://droit-public.ulb.ac.be" TargetMode="External"/><Relationship Id="rId4" Type="http://schemas.openxmlformats.org/officeDocument/2006/relationships/webSettings" Target="webSettings.xml"/><Relationship Id="rId9" Type="http://schemas.openxmlformats.org/officeDocument/2006/relationships/hyperlink" Target="https://droit-public.ulb.ac.b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23</Pages>
  <Words>7424</Words>
  <Characters>40836</Characters>
  <Application>Microsoft Office Word</Application>
  <DocSecurity>0</DocSecurity>
  <Lines>340</Lines>
  <Paragraphs>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DERMINE Elise</cp:lastModifiedBy>
  <cp:revision>3</cp:revision>
  <cp:lastPrinted>2018-02-01T11:29:00Z</cp:lastPrinted>
  <dcterms:created xsi:type="dcterms:W3CDTF">2023-12-11T14:05:00Z</dcterms:created>
  <dcterms:modified xsi:type="dcterms:W3CDTF">2023-12-12T07:02:00Z</dcterms:modified>
</cp:coreProperties>
</file>